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707"/>
        <w:gridCol w:w="4393"/>
      </w:tblGrid>
      <w:tr w:rsidR="008E0291" w:rsidRPr="008E0291" w:rsidTr="008E0291">
        <w:tc>
          <w:tcPr>
            <w:tcW w:w="2274" w:type="pct"/>
          </w:tcPr>
          <w:p w:rsidR="008E0291" w:rsidRPr="008E0291" w:rsidRDefault="008E0291" w:rsidP="008E029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8E0291" w:rsidRPr="008E0291" w:rsidRDefault="008E0291" w:rsidP="008E029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48" w:type="pct"/>
          </w:tcPr>
          <w:p w:rsidR="008E0291" w:rsidRPr="008E0291" w:rsidRDefault="008E0291" w:rsidP="008E02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E0291" w:rsidRPr="008E0291" w:rsidRDefault="008E0291" w:rsidP="008E0291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0291" w:rsidRPr="008E0291" w:rsidRDefault="00EC069F" w:rsidP="008E02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E0291"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бразовательное частное учреждение высшего образования</w:t>
      </w:r>
      <w:r w:rsidR="008E0291" w:rsidRPr="008E0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E02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47625</wp:posOffset>
            </wp:positionV>
            <wp:extent cx="782320" cy="523875"/>
            <wp:effectExtent l="0" t="0" r="0" b="9525"/>
            <wp:wrapSquare wrapText="bothSides"/>
            <wp:docPr id="4" name="Рисунок 4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91"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0291"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международная академия туризма»</w:t>
      </w:r>
    </w:p>
    <w:p w:rsidR="008E0291" w:rsidRPr="008E0291" w:rsidRDefault="008E0291" w:rsidP="008E02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Псковский филиал РМАТ</w:t>
      </w:r>
    </w:p>
    <w:p w:rsidR="008E0291" w:rsidRPr="008E0291" w:rsidRDefault="008E0291" w:rsidP="008E02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35560</wp:posOffset>
                </wp:positionV>
                <wp:extent cx="6126480" cy="0"/>
                <wp:effectExtent l="36830" t="37465" r="37465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E0291" w:rsidRPr="008E0291" w:rsidRDefault="008E0291" w:rsidP="008E02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1" w:type="dxa"/>
        <w:tblLook w:val="04A0" w:firstRow="1" w:lastRow="0" w:firstColumn="1" w:lastColumn="0" w:noHBand="0" w:noVBand="1"/>
      </w:tblPr>
      <w:tblGrid>
        <w:gridCol w:w="4503"/>
        <w:gridCol w:w="5678"/>
      </w:tblGrid>
      <w:tr w:rsidR="008E0291" w:rsidRPr="008E0291" w:rsidTr="008E0291">
        <w:trPr>
          <w:trHeight w:val="1735"/>
        </w:trPr>
        <w:tc>
          <w:tcPr>
            <w:tcW w:w="4503" w:type="dxa"/>
            <w:shd w:val="clear" w:color="auto" w:fill="auto"/>
          </w:tcPr>
          <w:p w:rsidR="008E0291" w:rsidRPr="00763BB5" w:rsidRDefault="008E0291" w:rsidP="008E0291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Советом филиала</w:t>
            </w:r>
          </w:p>
          <w:p w:rsidR="008E0291" w:rsidRPr="00763BB5" w:rsidRDefault="008E0291" w:rsidP="008E0291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июня  2018 г.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02-06-06</w:t>
            </w:r>
          </w:p>
        </w:tc>
        <w:tc>
          <w:tcPr>
            <w:tcW w:w="5678" w:type="dxa"/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учебно-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работе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У.Н.Воеводина</w:t>
            </w:r>
            <w:proofErr w:type="spellEnd"/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июня 2018 г.</w:t>
            </w:r>
          </w:p>
        </w:tc>
      </w:tr>
    </w:tbl>
    <w:p w:rsidR="008E0291" w:rsidRPr="008E0291" w:rsidRDefault="008E0291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 ОЦЕНОЧНЫХ СРЕДСТВ</w:t>
      </w:r>
    </w:p>
    <w:p w:rsidR="008E0291" w:rsidRPr="008E0291" w:rsidRDefault="008E0291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контроля успеваемости  и промежуточной аттестации </w:t>
      </w:r>
    </w:p>
    <w:p w:rsidR="00D60FC2" w:rsidRDefault="008E0291" w:rsidP="00EC0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дисциплине</w:t>
      </w:r>
      <w:r w:rsidRPr="008E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D60FC2" w:rsidRPr="00D1755B" w:rsidRDefault="00EC069F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755B" w:rsidRPr="00D17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66FD" w:rsidRPr="005066FD" w:rsidRDefault="005066FD" w:rsidP="005066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профессиональной переподготовки </w:t>
      </w:r>
    </w:p>
    <w:p w:rsidR="005066FD" w:rsidRPr="005066FD" w:rsidRDefault="005066FD" w:rsidP="005066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6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066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Экскурсоведение</w:t>
      </w:r>
      <w:proofErr w:type="spellEnd"/>
      <w:r w:rsidRPr="005066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0291" w:rsidRPr="008E0291" w:rsidRDefault="008E0291" w:rsidP="008E02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 и одобрен</w:t>
      </w:r>
    </w:p>
    <w:p w:rsidR="008E0291" w:rsidRPr="008E0291" w:rsidRDefault="008E0291" w:rsidP="008E02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lang w:eastAsia="ru-RU"/>
        </w:rPr>
        <w:t>на заседании кафедры</w:t>
      </w:r>
    </w:p>
    <w:p w:rsidR="008E0291" w:rsidRPr="008E0291" w:rsidRDefault="008E0291" w:rsidP="008E02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lang w:eastAsia="ru-RU"/>
        </w:rPr>
        <w:t>«___» июня 2018 г., протокол № ___</w:t>
      </w:r>
    </w:p>
    <w:p w:rsidR="008E0291" w:rsidRPr="008E0291" w:rsidRDefault="008E0291" w:rsidP="008E02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lang w:eastAsia="ru-RU"/>
        </w:rPr>
        <w:t>Заведующий кафедрой</w:t>
      </w:r>
    </w:p>
    <w:p w:rsidR="008E0291" w:rsidRPr="008E0291" w:rsidRDefault="008E0291" w:rsidP="008E02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 </w:t>
      </w: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C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</w:t>
      </w: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8E0291" w:rsidRPr="008E0291" w:rsidRDefault="00674481" w:rsidP="008E0291">
      <w:pPr>
        <w:pageBreakBefore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1.</w:t>
      </w:r>
      <w:r w:rsidR="008E0291"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Перечень компетенций с указанием этапов их формирования в процессе освоения образовательной программы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E02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Результатом </w:t>
      </w:r>
      <w:proofErr w:type="gramStart"/>
      <w:r w:rsidRPr="008E02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обучения по дисциплине</w:t>
      </w:r>
      <w:proofErr w:type="gramEnd"/>
      <w:r w:rsidRPr="008E02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 </w:t>
      </w:r>
      <w:r w:rsidRPr="008E029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знания, умения, навыки и (или) опыт деятельности</w:t>
      </w:r>
      <w:r w:rsidRPr="008E02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E029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характеризующие этапы формирования компетенций </w:t>
      </w:r>
      <w:r w:rsidRPr="008E0291">
        <w:rPr>
          <w:rFonts w:ascii="Times New Roman" w:eastAsia="Calibri" w:hAnsi="Times New Roman" w:cs="Times New Roman"/>
          <w:color w:val="000000"/>
          <w:sz w:val="24"/>
          <w:szCs w:val="24"/>
        </w:rPr>
        <w:t>и обеспечивающие достижение планируемых результатов освоения образовательной программы.</w:t>
      </w:r>
    </w:p>
    <w:p w:rsidR="008E0291" w:rsidRPr="008E0291" w:rsidRDefault="00A86BD9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</w:t>
      </w:r>
      <w:r w:rsid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291"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формирование следующих компетенций: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8E02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:rsidR="008E0291" w:rsidRDefault="008E0291" w:rsidP="008E029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09"/>
        <w:gridCol w:w="2340"/>
        <w:gridCol w:w="2160"/>
        <w:gridCol w:w="1938"/>
      </w:tblGrid>
      <w:tr w:rsidR="00873695" w:rsidRPr="00873695" w:rsidTr="00783079">
        <w:tc>
          <w:tcPr>
            <w:tcW w:w="1135" w:type="dxa"/>
          </w:tcPr>
          <w:p w:rsidR="00873695" w:rsidRPr="00873695" w:rsidRDefault="00873695" w:rsidP="00873695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873695" w:rsidRPr="00873695" w:rsidRDefault="00873695" w:rsidP="00873695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438" w:type="dxa"/>
            <w:gridSpan w:val="3"/>
          </w:tcPr>
          <w:p w:rsidR="00873695" w:rsidRPr="00873695" w:rsidRDefault="00873695" w:rsidP="00873695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Содержание компетенции (в результате изучения дисциплины студент должен)</w:t>
            </w:r>
          </w:p>
        </w:tc>
      </w:tr>
      <w:tr w:rsidR="00873695" w:rsidRPr="00873695" w:rsidTr="00783079">
        <w:trPr>
          <w:trHeight w:val="343"/>
        </w:trPr>
        <w:tc>
          <w:tcPr>
            <w:tcW w:w="1135" w:type="dxa"/>
          </w:tcPr>
          <w:p w:rsidR="00873695" w:rsidRPr="00873695" w:rsidRDefault="00873695" w:rsidP="0087369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209" w:type="dxa"/>
          </w:tcPr>
          <w:p w:rsidR="00873695" w:rsidRPr="00873695" w:rsidRDefault="00873695" w:rsidP="0087369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40" w:type="dxa"/>
          </w:tcPr>
          <w:p w:rsidR="00873695" w:rsidRPr="00873695" w:rsidRDefault="00873695" w:rsidP="0087369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60" w:type="dxa"/>
          </w:tcPr>
          <w:p w:rsidR="00873695" w:rsidRPr="00873695" w:rsidRDefault="00873695" w:rsidP="0087369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938" w:type="dxa"/>
          </w:tcPr>
          <w:p w:rsidR="00873695" w:rsidRPr="00873695" w:rsidRDefault="00873695" w:rsidP="0087369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</w:tr>
      <w:tr w:rsidR="00873695" w:rsidRPr="00873695" w:rsidTr="00783079">
        <w:tc>
          <w:tcPr>
            <w:tcW w:w="1135" w:type="dxa"/>
          </w:tcPr>
          <w:p w:rsidR="00873695" w:rsidRPr="00873695" w:rsidRDefault="00873695" w:rsidP="00873695">
            <w:pPr>
              <w:spacing w:after="0"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209" w:type="dxa"/>
          </w:tcPr>
          <w:p w:rsidR="00873695" w:rsidRPr="00873695" w:rsidRDefault="005804E7" w:rsidP="008736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873695"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документального оформления решений в управлении </w:t>
            </w:r>
            <w:r w:rsidR="0076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операционной (производственной</w:t>
            </w:r>
            <w:proofErr w:type="gramStart"/>
            <w:r w:rsidR="0076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73695"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873695"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организаций при внедрении технологических, продуктовых инноваций или организационных изменений;</w:t>
            </w:r>
          </w:p>
        </w:tc>
        <w:tc>
          <w:tcPr>
            <w:tcW w:w="2340" w:type="dxa"/>
          </w:tcPr>
          <w:p w:rsidR="00873695" w:rsidRPr="00873695" w:rsidRDefault="00873695" w:rsidP="008736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нормативно-правовую базу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      </w:r>
          </w:p>
        </w:tc>
        <w:tc>
          <w:tcPr>
            <w:tcW w:w="2160" w:type="dxa"/>
          </w:tcPr>
          <w:p w:rsidR="00873695" w:rsidRPr="00873695" w:rsidRDefault="00873695" w:rsidP="008736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применять знания нормативно-правовой базы</w:t>
            </w:r>
            <w:r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      </w:r>
          </w:p>
        </w:tc>
        <w:tc>
          <w:tcPr>
            <w:tcW w:w="1938" w:type="dxa"/>
          </w:tcPr>
          <w:p w:rsidR="00873695" w:rsidRPr="00873695" w:rsidRDefault="00873695" w:rsidP="008736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87369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применения знаний нормативно-правовой базы</w:t>
            </w:r>
            <w:r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      </w:r>
          </w:p>
        </w:tc>
      </w:tr>
      <w:tr w:rsidR="00873695" w:rsidRPr="00873695" w:rsidTr="00783079">
        <w:tc>
          <w:tcPr>
            <w:tcW w:w="1135" w:type="dxa"/>
          </w:tcPr>
          <w:p w:rsidR="00873695" w:rsidRPr="00873695" w:rsidRDefault="00873695" w:rsidP="00873695">
            <w:pPr>
              <w:spacing w:after="0"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2209" w:type="dxa"/>
          </w:tcPr>
          <w:p w:rsidR="00873695" w:rsidRPr="00873695" w:rsidRDefault="00873695" w:rsidP="0087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</w:t>
            </w:r>
            <w:proofErr w:type="gramStart"/>
            <w:r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и развития новых организаций (направлений деятельности, продуктов);</w:t>
            </w:r>
          </w:p>
        </w:tc>
        <w:tc>
          <w:tcPr>
            <w:tcW w:w="2340" w:type="dxa"/>
          </w:tcPr>
          <w:p w:rsidR="00873695" w:rsidRPr="00873695" w:rsidRDefault="00873695" w:rsidP="008736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нормативно-правовую базу бизнес-планирования создания и развития новых организаций (направлений деятельности, продуктов</w:t>
            </w:r>
            <w:proofErr w:type="gramEnd"/>
          </w:p>
          <w:p w:rsidR="00873695" w:rsidRPr="00873695" w:rsidRDefault="00873695" w:rsidP="008736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73695" w:rsidRPr="00873695" w:rsidRDefault="00873695" w:rsidP="008736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73695" w:rsidRPr="00873695" w:rsidRDefault="00873695" w:rsidP="008736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69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применять знания нормативно-правовой базы </w:t>
            </w:r>
            <w:r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 создания и развития новых организаций (направлений деятельности, продуктов</w:t>
            </w:r>
            <w:proofErr w:type="gramEnd"/>
          </w:p>
        </w:tc>
        <w:tc>
          <w:tcPr>
            <w:tcW w:w="1938" w:type="dxa"/>
          </w:tcPr>
          <w:p w:rsidR="00873695" w:rsidRPr="00873695" w:rsidRDefault="00873695" w:rsidP="008736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расчетов продолжительности и интенсивности бизнес-планирования создания и развития новых организаций (направлений деятельности, продуктов</w:t>
            </w:r>
            <w:proofErr w:type="gramEnd"/>
          </w:p>
          <w:p w:rsidR="00873695" w:rsidRPr="00873695" w:rsidRDefault="00873695" w:rsidP="0087369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BD9" w:rsidRDefault="00A86BD9" w:rsidP="008E029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A86BD9" w:rsidRDefault="00A86BD9" w:rsidP="008E029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A86BD9" w:rsidRDefault="00A86BD9" w:rsidP="008E029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A86BD9" w:rsidRPr="008E0291" w:rsidRDefault="00A86BD9" w:rsidP="008E029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8E0291" w:rsidRPr="008E0291" w:rsidRDefault="008E0291" w:rsidP="009433E6">
      <w:pPr>
        <w:widowControl w:val="0"/>
        <w:tabs>
          <w:tab w:val="left" w:pos="2193"/>
        </w:tabs>
        <w:spacing w:after="0" w:line="360" w:lineRule="auto"/>
        <w:ind w:firstLine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оценивании </w:t>
      </w:r>
      <w:proofErr w:type="spellStart"/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компетенций у обучающихся учитываются результаты текущего контроля успеваемости и промежуточной аттестации.</w:t>
      </w:r>
      <w:proofErr w:type="gramEnd"/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проведении текущего контроля успеваемости и промежуточной аттестации могут быть использованы следующие виды оценочных средств: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</w:t>
      </w:r>
      <w:r w:rsidRPr="008E02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</w:t>
      </w:r>
      <w:r w:rsidRPr="008E029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8E02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ценочн</w:t>
      </w:r>
      <w:r w:rsidRPr="008E02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ы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8E029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</w:t>
      </w:r>
      <w:r w:rsidRPr="008E02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текущего контроля успеваемости и 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промежуточной аттестации по дис</w:t>
      </w:r>
      <w:r w:rsidRPr="008E02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ц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8E02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л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ине</w:t>
      </w:r>
    </w:p>
    <w:tbl>
      <w:tblPr>
        <w:tblW w:w="5018" w:type="pct"/>
        <w:jc w:val="center"/>
        <w:tblInd w:w="-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"/>
        <w:gridCol w:w="1664"/>
        <w:gridCol w:w="5243"/>
        <w:gridCol w:w="2029"/>
      </w:tblGrid>
      <w:tr w:rsidR="008E0291" w:rsidRPr="008E0291" w:rsidTr="008E0291">
        <w:trPr>
          <w:trHeight w:hRule="exact" w:val="838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оценочного средства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Краткая</w:t>
            </w: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оценочного средства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Представление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оценочного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средства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фонде</w:t>
            </w:r>
          </w:p>
        </w:tc>
      </w:tr>
      <w:tr w:rsidR="008E0291" w:rsidRPr="008E0291" w:rsidTr="008E0291">
        <w:trPr>
          <w:trHeight w:val="769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тестовых</w:t>
            </w:r>
            <w:proofErr w:type="gramEnd"/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</w:tr>
      <w:tr w:rsidR="008E0291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по темам</w:t>
            </w:r>
          </w:p>
        </w:tc>
      </w:tr>
      <w:tr w:rsidR="008E0291" w:rsidRPr="008E0291" w:rsidTr="008E0291">
        <w:trPr>
          <w:trHeight w:val="243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Кейс-задача, ситуационная задача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Проблемное задание, в котором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 осмыслить реальную профессионально-ориентированную ситуацию, необходимую для решения данной проблемы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решения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кейс-задачи</w:t>
            </w:r>
            <w:proofErr w:type="gramEnd"/>
          </w:p>
        </w:tc>
      </w:tr>
      <w:tr w:rsidR="008E0291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  <w:proofErr w:type="gramEnd"/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докладов,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исследовательская практическая работа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Частично-регламентированное задание имеющее целью сбор и анализ информации как в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доступных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источниках (учебная литература) так и в поисковых системах сети Интернет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форма представления</w:t>
            </w:r>
          </w:p>
        </w:tc>
      </w:tr>
      <w:tr w:rsidR="008E0291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  <w:proofErr w:type="gramEnd"/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рефератов</w:t>
            </w:r>
          </w:p>
        </w:tc>
      </w:tr>
      <w:tr w:rsidR="00C43AE5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3AE5" w:rsidRPr="008E0291" w:rsidRDefault="00C43AE5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3AE5" w:rsidRPr="008E0291" w:rsidRDefault="00C43AE5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3AE5" w:rsidRPr="00674481" w:rsidRDefault="00674481" w:rsidP="0067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</w:t>
            </w:r>
            <w:r w:rsidRPr="00674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окумент или комплект документов, предназначенный для представления чего-либо (организации, проекта, продукта и т. п.). Цель презентации — донести до аудитории полноценную информацию об объекте презентации в удобной форме</w:t>
            </w:r>
            <w:proofErr w:type="gramStart"/>
            <w:r w:rsidRPr="00674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4481" w:rsidRPr="00674481" w:rsidRDefault="00674481" w:rsidP="0067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43AE5" w:rsidRPr="00674481" w:rsidRDefault="00674481" w:rsidP="0067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 презентация </w:t>
            </w:r>
          </w:p>
        </w:tc>
      </w:tr>
    </w:tbl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 проведении текущего контроля успеваемости по данной дисциплине используются виды оценочных средств – </w:t>
      </w:r>
      <w:r w:rsidRPr="008E02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тестирование, устный ответ, кейс-задача (ситуационная задача), доклад, сообщение, аналитическая исследовательская работа</w:t>
      </w:r>
      <w:r w:rsidRPr="008E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проведении текущего контроля успеваемости и промежуточной 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магистратуры, реализуемым в РМАТ, оценка обучающегося по каждой дисциплине независимо от ее общей трудоемкости, определяется по 100-балльной шкале в каждом семестре. Распределение баллов между контрольными мероприятиями устанавливается разработчиком рабочей программы дисциплины и доводится до сведения обучающихся. 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определено </w:t>
      </w:r>
      <w:r w:rsidRPr="008E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E02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текущего контроля успеваемости, выполнение которых является обязательным 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промежуточной аттестации обучающийся должен выполнить все мероприятия текущего контроля успеваемости по дисциплине (не иметь задолженностей) и набрать в общей сложности не менее 51% от максимально возможной суммы баллов.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промежуточной аттестации по дисциплине применяется </w:t>
      </w:r>
      <w:r w:rsidR="006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испытания 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291" w:rsidRPr="008E0291" w:rsidRDefault="008E0291" w:rsidP="008E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3544"/>
        <w:gridCol w:w="1560"/>
        <w:gridCol w:w="2834"/>
        <w:gridCol w:w="877"/>
      </w:tblGrid>
      <w:tr w:rsidR="008E0291" w:rsidRPr="008E0291" w:rsidTr="008E0291">
        <w:trPr>
          <w:trHeight w:val="41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тем дисциплины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Оценочное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8E0291" w:rsidRPr="008E0291" w:rsidTr="008E0291">
        <w:trPr>
          <w:trHeight w:val="29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9329DA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E3121" w:rsidRPr="009433E6" w:rsidTr="008E0291">
        <w:trPr>
          <w:trHeight w:val="57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1" w:rsidRPr="006C27F4" w:rsidRDefault="005E3121" w:rsidP="007B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F4">
              <w:rPr>
                <w:rFonts w:ascii="Times New Roman" w:hAnsi="Times New Roman" w:cs="Times New Roman"/>
                <w:sz w:val="24"/>
                <w:szCs w:val="24"/>
              </w:rPr>
              <w:t>Понятие, предмет, метод и система трудового права в туризме.</w:t>
            </w:r>
          </w:p>
          <w:p w:rsidR="005E3121" w:rsidRPr="006C27F4" w:rsidRDefault="005E3121" w:rsidP="007B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F4">
              <w:rPr>
                <w:rFonts w:ascii="Times New Roman" w:hAnsi="Times New Roman" w:cs="Times New Roman"/>
                <w:sz w:val="24"/>
                <w:szCs w:val="24"/>
              </w:rPr>
              <w:t>Правовая основа международного сотрудничества в сфере туризма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1" w:rsidRDefault="005E3121" w:rsidP="0093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ПК-8</w:t>
            </w:r>
          </w:p>
          <w:p w:rsidR="005E3121" w:rsidRPr="009433E6" w:rsidRDefault="005E3121" w:rsidP="0093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ПК-18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 (в форме дискуссии)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1-5</w:t>
            </w:r>
          </w:p>
        </w:tc>
      </w:tr>
      <w:tr w:rsidR="005E3121" w:rsidRPr="009433E6" w:rsidTr="008E0291">
        <w:trPr>
          <w:trHeight w:val="186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6C27F4" w:rsidRDefault="005E312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71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E3121" w:rsidRPr="009433E6" w:rsidTr="008E0291">
        <w:trPr>
          <w:trHeight w:val="61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1" w:rsidRPr="006C27F4" w:rsidRDefault="005E3121" w:rsidP="007B1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F4">
              <w:rPr>
                <w:rFonts w:ascii="Times New Roman" w:hAnsi="Times New Roman" w:cs="Times New Roman"/>
                <w:sz w:val="24"/>
                <w:szCs w:val="24"/>
              </w:rPr>
              <w:t>Принципы правового регулирования туризма</w:t>
            </w:r>
          </w:p>
          <w:p w:rsidR="005E3121" w:rsidRPr="006C27F4" w:rsidRDefault="005E3121" w:rsidP="006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1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ПК-8</w:t>
            </w:r>
          </w:p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ПК-18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 (в форме дискуссии)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E3121" w:rsidRPr="009433E6" w:rsidTr="00674481">
        <w:trPr>
          <w:trHeight w:val="525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21" w:rsidRPr="006C27F4" w:rsidRDefault="005E312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Кейс-задача, ситуационная задача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71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E3121" w:rsidRPr="009433E6" w:rsidTr="008E0291">
        <w:trPr>
          <w:trHeight w:val="525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6C27F4" w:rsidRDefault="005E312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1" w:rsidRDefault="005E3121" w:rsidP="0071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E3121" w:rsidRPr="009433E6" w:rsidTr="008E0291">
        <w:trPr>
          <w:trHeight w:val="411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F4" w:rsidRPr="006C27F4" w:rsidRDefault="006C27F4" w:rsidP="006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F4">
              <w:rPr>
                <w:rFonts w:ascii="Times New Roman" w:hAnsi="Times New Roman" w:cs="Times New Roman"/>
                <w:sz w:val="24"/>
                <w:szCs w:val="24"/>
              </w:rPr>
              <w:t>Субъекты трудового права в туризме</w:t>
            </w:r>
          </w:p>
          <w:p w:rsidR="005E3121" w:rsidRPr="006C27F4" w:rsidRDefault="005E3121" w:rsidP="006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121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ПК-8</w:t>
            </w:r>
          </w:p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ПК-18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 (в форме дискуссии)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67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</w:t>
            </w:r>
          </w:p>
        </w:tc>
      </w:tr>
      <w:tr w:rsidR="005E3121" w:rsidRPr="009433E6" w:rsidTr="008E0291">
        <w:trPr>
          <w:trHeight w:val="570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6C27F4" w:rsidRDefault="005E312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E3121" w:rsidRPr="009433E6" w:rsidTr="008E0291">
        <w:trPr>
          <w:trHeight w:val="555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6C27F4" w:rsidRDefault="005E312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 тура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E3121" w:rsidRPr="009433E6" w:rsidTr="008E0291">
        <w:trPr>
          <w:trHeight w:val="510"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7F4" w:rsidRPr="006C27F4" w:rsidRDefault="006C27F4" w:rsidP="006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F4">
              <w:rPr>
                <w:rFonts w:ascii="Times New Roman" w:hAnsi="Times New Roman" w:cs="Times New Roman"/>
                <w:sz w:val="24"/>
                <w:szCs w:val="24"/>
              </w:rPr>
              <w:t>Правоотношения в сфере туризма</w:t>
            </w:r>
          </w:p>
          <w:p w:rsidR="005E3121" w:rsidRPr="006C27F4" w:rsidRDefault="005E3121" w:rsidP="006C2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121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ПК-8</w:t>
            </w:r>
          </w:p>
          <w:p w:rsidR="005E3121" w:rsidRPr="009433E6" w:rsidRDefault="005E3121" w:rsidP="000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ПК-18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1" w:rsidRPr="009433E6" w:rsidRDefault="005E312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5E3121" w:rsidRPr="009433E6" w:rsidRDefault="005E3121" w:rsidP="0071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9433E6" w:rsidRPr="009433E6" w:rsidTr="008E0291">
        <w:trPr>
          <w:trHeight w:val="48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6C27F4" w:rsidRDefault="009433E6" w:rsidP="009433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Аналитическая исследовательская практическая </w:t>
            </w:r>
          </w:p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433E6" w:rsidRPr="009433E6" w:rsidTr="008E0291">
        <w:trPr>
          <w:trHeight w:val="2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E6" w:rsidRPr="009433E6" w:rsidRDefault="006C27F4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F4" w:rsidRPr="006C27F4" w:rsidRDefault="006C27F4" w:rsidP="006C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F4">
              <w:rPr>
                <w:rFonts w:ascii="Times New Roman" w:hAnsi="Times New Roman" w:cs="Times New Roman"/>
                <w:sz w:val="24"/>
                <w:szCs w:val="24"/>
              </w:rPr>
              <w:t>Туристский  договор. Понятие защиты прав туристов</w:t>
            </w:r>
          </w:p>
          <w:p w:rsidR="009433E6" w:rsidRPr="006C27F4" w:rsidRDefault="009433E6" w:rsidP="00710A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9433E6" w:rsidRDefault="009329DA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ПК-8</w:t>
            </w:r>
          </w:p>
          <w:p w:rsidR="000B4027" w:rsidRPr="009433E6" w:rsidRDefault="000B4027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ПК-18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433E6" w:rsidRDefault="00710AB9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</w:t>
            </w:r>
          </w:p>
          <w:p w:rsidR="00710AB9" w:rsidRPr="009433E6" w:rsidRDefault="00710AB9" w:rsidP="0071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Default="00984340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433E6"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710AB9" w:rsidRPr="009433E6" w:rsidRDefault="00984340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10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C27F4" w:rsidRPr="009433E6" w:rsidTr="008E0291">
        <w:trPr>
          <w:trHeight w:val="2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F4" w:rsidRPr="009433E6" w:rsidRDefault="006C27F4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F4" w:rsidRPr="009433E6" w:rsidRDefault="006C27F4" w:rsidP="006C27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proofErr w:type="gramEnd"/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7F4" w:rsidRPr="009433E6" w:rsidRDefault="006C27F4" w:rsidP="006C27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6C27F4" w:rsidRDefault="006C27F4" w:rsidP="006C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ПК-8</w:t>
            </w:r>
          </w:p>
          <w:p w:rsidR="006C27F4" w:rsidRDefault="006C27F4" w:rsidP="006C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ПК-18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6C27F4" w:rsidRDefault="006C27F4" w:rsidP="006C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</w:t>
            </w:r>
          </w:p>
          <w:p w:rsidR="006C27F4" w:rsidRDefault="006C27F4" w:rsidP="006C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4" w:rsidRDefault="006C27F4" w:rsidP="006C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6C27F4" w:rsidRDefault="006C27F4" w:rsidP="006C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433E6" w:rsidRPr="009433E6" w:rsidTr="008E0291">
        <w:trPr>
          <w:trHeight w:val="2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дисциплине (не более 100 баллов)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8E0291" w:rsidRPr="009433E6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9433E6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</w:t>
      </w:r>
      <w:proofErr w:type="spellStart"/>
      <w:r w:rsidRPr="0094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94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 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перевод</w:t>
      </w: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5-балльную шкалу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416"/>
        <w:gridCol w:w="4692"/>
        <w:gridCol w:w="1856"/>
      </w:tblGrid>
      <w:tr w:rsidR="008E0291" w:rsidRPr="008E0291" w:rsidTr="008E0291">
        <w:trPr>
          <w:trHeight w:val="828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 по дисциплине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(оценка по </w:t>
            </w:r>
            <w:proofErr w:type="gramEnd"/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дисциплине)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</w:t>
            </w:r>
            <w:proofErr w:type="spellStart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компетенций на этапе изучения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компетенций на этапе изучения дисциплины </w:t>
            </w:r>
          </w:p>
        </w:tc>
      </w:tr>
      <w:tr w:rsidR="008E0291" w:rsidRPr="008E0291" w:rsidTr="008E0291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и прочное усвоение программного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полные, последовательные, грамотные и логически излагаемые ответы при видоизменении задания;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справляющиеся с поставленными задачами, знания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обоснованные принятые решения;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разносторонними навыками и приемами выполнения практических работ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достаточном уровне</w:t>
            </w:r>
          </w:p>
        </w:tc>
      </w:tr>
      <w:tr w:rsidR="008E0291" w:rsidRPr="008E0291" w:rsidTr="008E0291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71-89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(хорошо)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программного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изложение, без существенных неточностей в ответе на вопрос;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применение теоретических знаний;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необходимыми навыками при выполнении практических задач.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51-70*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основного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допускаются неточности;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недостаточно правильные формулировки;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последовательности в изложении программного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в выполнении практических заданий;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891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 менее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(неудовлетворительно),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программного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возникают ошибки;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затруднения при выполнении практических работ.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сформированы</w:t>
            </w:r>
          </w:p>
        </w:tc>
      </w:tr>
    </w:tbl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при условии выполнения всех заданий текущего контроля успеваемости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Шкала оценивания используются для оценивания различных видов оценочных средств. В каждом из них формируются и контролируются различные критерии освоения компетенций. 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оценки выполнения оценочного средства «Тест»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1"/>
        <w:gridCol w:w="2759"/>
      </w:tblGrid>
      <w:tr w:rsidR="008E0291" w:rsidRPr="008E0291" w:rsidTr="008E0291">
        <w:trPr>
          <w:trHeight w:val="357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Критерии оценки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E0291" w:rsidRPr="008E0291" w:rsidTr="008E0291">
        <w:trPr>
          <w:trHeight w:val="405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правильно 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выполненных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до 50%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0291" w:rsidRPr="008E0291" w:rsidTr="008E0291">
        <w:trPr>
          <w:trHeight w:val="109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от 51 до 70 %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(10)</w:t>
            </w:r>
          </w:p>
        </w:tc>
      </w:tr>
      <w:tr w:rsidR="008E0291" w:rsidRPr="008E0291" w:rsidTr="008E0291">
        <w:trPr>
          <w:trHeight w:val="247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от 71 до 85 %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(15)</w:t>
            </w:r>
          </w:p>
        </w:tc>
      </w:tr>
      <w:tr w:rsidR="008E0291" w:rsidRPr="008E0291" w:rsidTr="008E0291">
        <w:trPr>
          <w:trHeight w:val="109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от 86 до 100 %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(20)</w:t>
            </w:r>
          </w:p>
        </w:tc>
      </w:tr>
    </w:tbl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Шкала оценки устного ответа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514"/>
        <w:gridCol w:w="6896"/>
      </w:tblGrid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полнота раскрытия содержания материала;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грамотность и логичность  изложения материала;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точное использование терминологии;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умение иллюстрировать теоретические положения конкретными примерами, применять их в новой ситуации;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усвоение ранее изученных сопутствующих вопросов;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творчески применять знание теории к решению профессиональных задач;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знание современной учебной и научной литературы</w:t>
            </w:r>
          </w:p>
        </w:tc>
      </w:tr>
      <w:tr w:rsidR="008E0291" w:rsidRPr="008E0291" w:rsidTr="008E0291">
        <w:trPr>
          <w:trHeight w:val="34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5 баллов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показывает всесторонние и глубокие знания программного материала,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знание основной и дополнительной литературы;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последовательно и четко отвечает на вопросы билета и дополнительные вопросы;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уверенно ориентируется в проблемных ситуациях;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подтверждает полное освоение компетенций, предусмотренных программой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балла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показывает полное знание программного материала, основной и дополнительной литературы;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применяет теоретические положения к оценке практических ситуаций;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2 балла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показывает знание основного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 в полной мере демонстрирует способность применять </w:t>
            </w: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теоретические знания для анализа практических ситуаций;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</w:tbl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Шкала оценки доклада, сообщения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6674"/>
        <w:gridCol w:w="1701"/>
        <w:gridCol w:w="1001"/>
      </w:tblGrid>
      <w:tr w:rsidR="008E0291" w:rsidRPr="008E0291" w:rsidTr="008E0291">
        <w:tc>
          <w:tcPr>
            <w:tcW w:w="3559" w:type="pct"/>
            <w:vAlign w:val="center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Выявленные недостатки и замечания (комментарии)</w:t>
            </w:r>
          </w:p>
        </w:tc>
        <w:tc>
          <w:tcPr>
            <w:tcW w:w="534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уровня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деление текста на введение, основную часть и заключение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логичный и понятный переход от одной части к другой, а также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 частей с использованием соответствующих языковых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св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язи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соответствие теме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наличие тезиса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вводной части и ее обращенность к слушателям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тезиса в основной части (раскрытие основных положений</w:t>
            </w:r>
            <w:proofErr w:type="gramEnd"/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через систему аргументов, подкрепленных фактами, примерами и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т.п.)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изложения материала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выводов, соответствующих тезису и содержанию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основной части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дополнительные вопросы по содержанию работы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674481" w:rsidP="0067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67448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</w:tbl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оценки уровня знаний, умений и навыков при решении кейсов 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(ситуационных задач)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053"/>
        <w:gridCol w:w="7357"/>
      </w:tblGrid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были продемонстрированы адекватные аналитические методы при работе с информацией;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были использованы дополнительные источники информации для решения кейса (задачи);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были выполнены все необходимые расчеты;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выводы обоснованы, аргументы весомы;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E0291" w:rsidRPr="008E0291" w:rsidTr="008E0291">
        <w:trPr>
          <w:trHeight w:val="32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10 баллов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67448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E0291"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полный, обоснованный ответ с применением необходимых источников</w:t>
            </w:r>
          </w:p>
        </w:tc>
      </w:tr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67448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E0291"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неполный ответ в зависимости от правильности и полноты ответа: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выполнены все необходимые расчеты;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было сформулировано и проанализировано большинство проблем, </w:t>
            </w: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заложенных в кейсе;</w:t>
            </w:r>
          </w:p>
        </w:tc>
      </w:tr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67448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E0291"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неполный ответ в зависимости от правильности и полноты ответа: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продемонстрированы адекватные аналитические методы при работе с информацией;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оценки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защиты аналитической исследовательской работы (реферата)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1"/>
        <w:gridCol w:w="1556"/>
        <w:gridCol w:w="1093"/>
      </w:tblGrid>
      <w:tr w:rsidR="008E0291" w:rsidRPr="008E0291" w:rsidTr="008E0291">
        <w:trPr>
          <w:trHeight w:val="247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критерия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Выявленные недостатки и замечания (комментарии)</w:t>
            </w:r>
          </w:p>
        </w:tc>
        <w:tc>
          <w:tcPr>
            <w:tcW w:w="581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уровня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I.</w:t>
            </w: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исследовательской работы (реферата, проекта)</w:t>
            </w: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. Соответствие содержания работы заданию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98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0291" w:rsidRPr="008E0291" w:rsidTr="008E0291">
        <w:trPr>
          <w:trHeight w:val="247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Грамотность изложения и качество оформления работы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rPr>
          <w:trHeight w:val="523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rPr>
          <w:trHeight w:val="247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Обоснованность и доказательность выводов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оценка за выполнение ИР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II. Качество доклада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247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. Соответствие содержания доклада содержанию работы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Выделение основной мысли работы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Качество изложения материала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оценка за доклад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III. Ответы на дополнительные вопросы по содержанию работы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1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2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3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оценка за ответы на вопросы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оценка за защиту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Шкала оценки устного ответа в ходе промежуточной аттестации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514"/>
        <w:gridCol w:w="6896"/>
      </w:tblGrid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полнота раскрытия содержания материала;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грамотность и логичность  изложения материала;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точное использование терминологии;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умение иллюстрировать теоретические положения конкретными примерами, применять их в новой ситуации;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усвоение ранее изученных сопутствующих вопросов;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творчески применять знание теории к решению профессиональных задач;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знание современной учебной и научной литературы</w:t>
            </w:r>
          </w:p>
        </w:tc>
      </w:tr>
      <w:tr w:rsidR="008E0291" w:rsidRPr="008E0291" w:rsidTr="008E0291">
        <w:trPr>
          <w:trHeight w:val="153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Показатели оценки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20 баллов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показывает всесторонние и глубокие знания программного материала,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знание основной и дополнительной литературы;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последовательно и четко отвечает на вопросы билета и дополнительные вопросы;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уверенно ориентируется в проблемных ситуациях;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подтверждает полное освоение компетенций, предусмотренных программой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показывает полное знание программного материала, основной и дополнительной литературы;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применяет теоретические положения к оценке практических ситуаций;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показывает знание основного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</w:tbl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8E0291" w:rsidRPr="008E0291" w:rsidRDefault="008E0291" w:rsidP="008E0291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</w:pPr>
      <w:r w:rsidRPr="008E02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– это педагогическая форма, нацеленная на достижение усвоения 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результатов. Каждое задание создано для определенной цели, а потому, можно сказать иначе, имеет свою миссию и свои характеристики. Учебные задания используются не только для контроля, но и для приобретения новых знаний, умений, навыков развития способов умственных действий, </w:t>
      </w:r>
      <w:proofErr w:type="spell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так и для контроля.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B5" w:rsidRPr="00763BB5" w:rsidRDefault="005D5522" w:rsidP="00763BB5">
      <w:pPr>
        <w:pStyle w:val="af1"/>
        <w:spacing w:after="0"/>
        <w:ind w:firstLine="709"/>
        <w:jc w:val="both"/>
      </w:pPr>
      <w:r>
        <w:rPr>
          <w:b/>
          <w:lang w:eastAsia="ru-RU"/>
        </w:rPr>
        <w:t xml:space="preserve"> </w:t>
      </w:r>
      <w:r w:rsidR="00763BB5" w:rsidRPr="00763BB5">
        <w:t>Фонд оценочных средств по дисциплине  включает разработку и защиту проектных работ ( кейс-</w:t>
      </w:r>
      <w:proofErr w:type="spellStart"/>
      <w:r w:rsidR="00763BB5" w:rsidRPr="00763BB5">
        <w:t>стади</w:t>
      </w:r>
      <w:proofErr w:type="spellEnd"/>
      <w:r w:rsidR="00763BB5" w:rsidRPr="00763BB5">
        <w:t>) по следующим вопросам.</w:t>
      </w:r>
    </w:p>
    <w:p w:rsidR="00763BB5" w:rsidRPr="00763BB5" w:rsidRDefault="00763BB5" w:rsidP="00763B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63BB5" w:rsidRPr="00763BB5" w:rsidRDefault="00763BB5" w:rsidP="00763BB5">
      <w:pPr>
        <w:numPr>
          <w:ilvl w:val="0"/>
          <w:numId w:val="20"/>
        </w:numPr>
        <w:shd w:val="clear" w:color="auto" w:fill="FFFFFF"/>
        <w:spacing w:after="0" w:line="300" w:lineRule="atLeast"/>
        <w:ind w:right="24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3B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63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ребования к транспорту и документации при перевозке групп туристов, особенно детских групп.</w:t>
      </w:r>
    </w:p>
    <w:p w:rsidR="00763BB5" w:rsidRPr="00763BB5" w:rsidRDefault="009B2011" w:rsidP="00763BB5">
      <w:pPr>
        <w:shd w:val="clear" w:color="auto" w:fill="FFFFFF"/>
        <w:spacing w:after="200" w:line="300" w:lineRule="atLeast"/>
        <w:ind w:left="240" w:right="240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9" w:history="1">
        <w:r w:rsidR="00763BB5">
          <w:rPr>
            <w:rFonts w:ascii="Helvetica" w:eastAsia="Times New Roman" w:hAnsi="Helvetica" w:cs="Times New Roman"/>
            <w:noProof/>
            <w:color w:val="0070A8"/>
            <w:sz w:val="21"/>
            <w:szCs w:val="21"/>
            <w:lang w:eastAsia="ru-RU"/>
          </w:rPr>
          <w:drawing>
            <wp:inline distT="0" distB="0" distL="0" distR="0">
              <wp:extent cx="231140" cy="231140"/>
              <wp:effectExtent l="0" t="0" r="0" b="0"/>
              <wp:docPr id="8" name="Рисунок 8" descr="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4" descr=" 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1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63BB5" w:rsidRPr="00763BB5">
          <w:rPr>
            <w:rFonts w:ascii="Helvetica" w:eastAsia="Times New Roman" w:hAnsi="Helvetica" w:cs="Times New Roman"/>
            <w:color w:val="0070A8"/>
            <w:sz w:val="21"/>
            <w:szCs w:val="21"/>
            <w:lang w:eastAsia="ru-RU"/>
          </w:rPr>
          <w:t>Правовая беседа №2Гиперссылка</w:t>
        </w:r>
      </w:hyperlink>
    </w:p>
    <w:p w:rsidR="00763BB5" w:rsidRPr="00763BB5" w:rsidRDefault="00763BB5" w:rsidP="00763BB5">
      <w:pPr>
        <w:numPr>
          <w:ilvl w:val="0"/>
          <w:numId w:val="18"/>
        </w:numPr>
        <w:shd w:val="clear" w:color="auto" w:fill="FFFFFF"/>
        <w:spacing w:after="200" w:line="276" w:lineRule="auto"/>
        <w:ind w:right="24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организованной перевозки группы </w:t>
      </w:r>
      <w:proofErr w:type="gramStart"/>
      <w:r w:rsidRPr="007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763BB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  <w:r w:rsidRPr="007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63BB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63BB5" w:rsidRPr="00763BB5" w:rsidRDefault="009B2011" w:rsidP="00763BB5">
      <w:pPr>
        <w:numPr>
          <w:ilvl w:val="0"/>
          <w:numId w:val="19"/>
        </w:numPr>
        <w:shd w:val="clear" w:color="auto" w:fill="FFFFFF"/>
        <w:spacing w:after="200" w:line="300" w:lineRule="atLeast"/>
        <w:ind w:left="240" w:right="240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1" w:history="1">
        <w:r w:rsidR="00763BB5">
          <w:rPr>
            <w:rFonts w:ascii="Helvetica" w:eastAsia="Times New Roman" w:hAnsi="Helvetica" w:cs="Times New Roman"/>
            <w:noProof/>
            <w:color w:val="0070A8"/>
            <w:sz w:val="21"/>
            <w:szCs w:val="21"/>
            <w:lang w:eastAsia="ru-RU"/>
          </w:rPr>
          <w:drawing>
            <wp:inline distT="0" distB="0" distL="0" distR="0">
              <wp:extent cx="231140" cy="231140"/>
              <wp:effectExtent l="0" t="0" r="0" b="0"/>
              <wp:docPr id="7" name="Рисунок 7" descr="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 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1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63BB5" w:rsidRPr="00763BB5">
          <w:rPr>
            <w:rFonts w:ascii="Helvetica" w:eastAsia="Times New Roman" w:hAnsi="Helvetica" w:cs="Times New Roman"/>
            <w:color w:val="0070A8"/>
            <w:sz w:val="21"/>
            <w:szCs w:val="21"/>
            <w:lang w:eastAsia="ru-RU"/>
          </w:rPr>
          <w:t xml:space="preserve">Правила организованной перевозки группы детей </w:t>
        </w:r>
        <w:proofErr w:type="spellStart"/>
        <w:r w:rsidR="00763BB5" w:rsidRPr="00763BB5">
          <w:rPr>
            <w:rFonts w:ascii="Helvetica" w:eastAsia="Times New Roman" w:hAnsi="Helvetica" w:cs="Times New Roman"/>
            <w:color w:val="0070A8"/>
            <w:sz w:val="21"/>
            <w:szCs w:val="21"/>
            <w:lang w:eastAsia="ru-RU"/>
          </w:rPr>
          <w:t>автобусамиГиперссылка</w:t>
        </w:r>
        <w:proofErr w:type="spellEnd"/>
      </w:hyperlink>
    </w:p>
    <w:p w:rsidR="00763BB5" w:rsidRPr="00763BB5" w:rsidRDefault="00763BB5" w:rsidP="00763BB5">
      <w:pPr>
        <w:numPr>
          <w:ilvl w:val="0"/>
          <w:numId w:val="18"/>
        </w:numPr>
        <w:shd w:val="clear" w:color="auto" w:fill="FFFFFF"/>
        <w:spacing w:after="0" w:line="300" w:lineRule="atLeast"/>
        <w:ind w:right="240"/>
        <w:jc w:val="left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763BB5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</w:t>
      </w:r>
    </w:p>
    <w:p w:rsidR="00763BB5" w:rsidRPr="00763BB5" w:rsidRDefault="009B2011" w:rsidP="00763BB5">
      <w:pPr>
        <w:numPr>
          <w:ilvl w:val="0"/>
          <w:numId w:val="19"/>
        </w:numPr>
        <w:shd w:val="clear" w:color="auto" w:fill="FFFFFF"/>
        <w:spacing w:after="200" w:line="300" w:lineRule="atLeast"/>
        <w:ind w:left="240" w:right="240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2" w:history="1">
        <w:r w:rsidR="00763BB5">
          <w:rPr>
            <w:rFonts w:ascii="Helvetica" w:eastAsia="Times New Roman" w:hAnsi="Helvetica" w:cs="Times New Roman"/>
            <w:noProof/>
            <w:color w:val="0070A8"/>
            <w:sz w:val="21"/>
            <w:szCs w:val="21"/>
            <w:lang w:eastAsia="ru-RU"/>
          </w:rPr>
          <w:drawing>
            <wp:inline distT="0" distB="0" distL="0" distR="0">
              <wp:extent cx="231140" cy="231140"/>
              <wp:effectExtent l="0" t="0" r="0" b="0"/>
              <wp:docPr id="6" name="Рисунок 6" descr="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 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1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63BB5" w:rsidRPr="00763BB5">
          <w:rPr>
            <w:rFonts w:ascii="Helvetica" w:eastAsia="Times New Roman" w:hAnsi="Helvetica" w:cs="Times New Roman"/>
            <w:color w:val="0070A8"/>
            <w:sz w:val="21"/>
            <w:szCs w:val="21"/>
            <w:lang w:eastAsia="ru-RU"/>
          </w:rPr>
          <w:t xml:space="preserve">Методические рекомендации по обеспечению санитарно-эпидемиологического благополучия и безопасности перевозок организованных групп детей </w:t>
        </w:r>
        <w:proofErr w:type="gramStart"/>
        <w:r w:rsidR="00763BB5" w:rsidRPr="00763BB5">
          <w:rPr>
            <w:rFonts w:ascii="Helvetica" w:eastAsia="Times New Roman" w:hAnsi="Helvetica" w:cs="Times New Roman"/>
            <w:color w:val="0070A8"/>
            <w:sz w:val="21"/>
            <w:szCs w:val="21"/>
            <w:lang w:eastAsia="ru-RU"/>
          </w:rPr>
          <w:t>автомобильным</w:t>
        </w:r>
        <w:proofErr w:type="gramEnd"/>
        <w:r w:rsidR="00763BB5" w:rsidRPr="00763BB5">
          <w:rPr>
            <w:rFonts w:ascii="Helvetica" w:eastAsia="Times New Roman" w:hAnsi="Helvetica" w:cs="Times New Roman"/>
            <w:color w:val="0070A8"/>
            <w:sz w:val="21"/>
            <w:szCs w:val="21"/>
            <w:lang w:eastAsia="ru-RU"/>
          </w:rPr>
          <w:t xml:space="preserve"> </w:t>
        </w:r>
        <w:proofErr w:type="spellStart"/>
        <w:r w:rsidR="00763BB5" w:rsidRPr="00763BB5">
          <w:rPr>
            <w:rFonts w:ascii="Helvetica" w:eastAsia="Times New Roman" w:hAnsi="Helvetica" w:cs="Times New Roman"/>
            <w:color w:val="0070A8"/>
            <w:sz w:val="21"/>
            <w:szCs w:val="21"/>
            <w:lang w:eastAsia="ru-RU"/>
          </w:rPr>
          <w:t>транспортомГиперссылка</w:t>
        </w:r>
        <w:proofErr w:type="spellEnd"/>
      </w:hyperlink>
    </w:p>
    <w:p w:rsidR="00763BB5" w:rsidRPr="00763BB5" w:rsidRDefault="00763BB5" w:rsidP="00763BB5">
      <w:pPr>
        <w:shd w:val="clear" w:color="auto" w:fill="FFFFFF"/>
        <w:spacing w:after="0" w:line="300" w:lineRule="atLeast"/>
        <w:ind w:left="240" w:right="240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63B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63BB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763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Медицинское страхование при обеспечении туристического продукта</w:t>
      </w:r>
    </w:p>
    <w:p w:rsidR="00763BB5" w:rsidRPr="00763BB5" w:rsidRDefault="009B2011" w:rsidP="00763BB5">
      <w:pPr>
        <w:numPr>
          <w:ilvl w:val="0"/>
          <w:numId w:val="19"/>
        </w:numPr>
        <w:shd w:val="clear" w:color="auto" w:fill="FFFFFF"/>
        <w:spacing w:after="200" w:line="300" w:lineRule="atLeast"/>
        <w:ind w:left="240" w:right="240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3" w:history="1">
        <w:r w:rsidR="00763BB5">
          <w:rPr>
            <w:rFonts w:ascii="Helvetica" w:eastAsia="Times New Roman" w:hAnsi="Helvetica" w:cs="Times New Roman"/>
            <w:noProof/>
            <w:color w:val="0070A8"/>
            <w:sz w:val="21"/>
            <w:szCs w:val="21"/>
            <w:lang w:eastAsia="ru-RU"/>
          </w:rPr>
          <w:drawing>
            <wp:inline distT="0" distB="0" distL="0" distR="0">
              <wp:extent cx="231140" cy="231140"/>
              <wp:effectExtent l="0" t="0" r="0" b="0"/>
              <wp:docPr id="5" name="Рисунок 5" descr="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 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1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63BB5" w:rsidRPr="00763BB5">
          <w:rPr>
            <w:rFonts w:ascii="Helvetica" w:eastAsia="Times New Roman" w:hAnsi="Helvetica" w:cs="Times New Roman"/>
            <w:color w:val="0070A8"/>
            <w:sz w:val="21"/>
            <w:szCs w:val="21"/>
            <w:lang w:eastAsia="ru-RU"/>
          </w:rPr>
          <w:t>Правовая беседа №3Гиперссылка</w:t>
        </w:r>
      </w:hyperlink>
    </w:p>
    <w:p w:rsidR="00763BB5" w:rsidRPr="00763BB5" w:rsidRDefault="00763BB5" w:rsidP="00763BB5">
      <w:pPr>
        <w:shd w:val="clear" w:color="auto" w:fill="FFFFFF"/>
        <w:spacing w:after="0" w:line="300" w:lineRule="atLeast"/>
        <w:ind w:left="240" w:right="240"/>
        <w:jc w:val="left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763BB5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5.</w:t>
      </w:r>
      <w:r w:rsidRPr="00763BB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763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питания туристических групп</w:t>
      </w:r>
    </w:p>
    <w:p w:rsidR="00763BB5" w:rsidRPr="00763BB5" w:rsidRDefault="00763BB5" w:rsidP="00763B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63BB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63BB5" w:rsidRPr="00763BB5" w:rsidRDefault="00763BB5" w:rsidP="00763BB5">
      <w:pPr>
        <w:shd w:val="clear" w:color="auto" w:fill="FFFFFF"/>
        <w:spacing w:after="0" w:line="240" w:lineRule="auto"/>
        <w:ind w:right="24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B5" w:rsidRPr="00763BB5" w:rsidRDefault="00763BB5" w:rsidP="00763B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63BB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63BB5" w:rsidRPr="00763BB5" w:rsidRDefault="009B2011" w:rsidP="00763BB5">
      <w:pPr>
        <w:numPr>
          <w:ilvl w:val="0"/>
          <w:numId w:val="19"/>
        </w:numPr>
        <w:shd w:val="clear" w:color="auto" w:fill="FFFFFF"/>
        <w:spacing w:after="200" w:line="300" w:lineRule="atLeast"/>
        <w:ind w:left="240" w:right="240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4" w:history="1">
        <w:r w:rsidR="00763BB5">
          <w:rPr>
            <w:rFonts w:ascii="Helvetica" w:eastAsia="Times New Roman" w:hAnsi="Helvetica" w:cs="Times New Roman"/>
            <w:noProof/>
            <w:color w:val="0070A8"/>
            <w:sz w:val="21"/>
            <w:szCs w:val="21"/>
            <w:lang w:eastAsia="ru-RU"/>
          </w:rPr>
          <w:drawing>
            <wp:inline distT="0" distB="0" distL="0" distR="0">
              <wp:extent cx="231140" cy="231140"/>
              <wp:effectExtent l="0" t="0" r="0" b="0"/>
              <wp:docPr id="2" name="Рисунок 2" descr="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 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1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63BB5" w:rsidRPr="00763BB5">
          <w:rPr>
            <w:rFonts w:ascii="Helvetica" w:eastAsia="Times New Roman" w:hAnsi="Helvetica" w:cs="Times New Roman"/>
            <w:color w:val="0070A8"/>
            <w:sz w:val="21"/>
            <w:szCs w:val="21"/>
            <w:lang w:eastAsia="ru-RU"/>
          </w:rPr>
          <w:t>Правовая беседа №4Гиперссылка</w:t>
        </w:r>
      </w:hyperlink>
    </w:p>
    <w:p w:rsidR="00763BB5" w:rsidRPr="00763BB5" w:rsidRDefault="00763BB5" w:rsidP="00763BB5">
      <w:pPr>
        <w:shd w:val="clear" w:color="auto" w:fill="FFFFFF"/>
        <w:spacing w:after="200" w:line="300" w:lineRule="atLeast"/>
        <w:ind w:left="240" w:right="240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63BB5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6.</w:t>
      </w:r>
      <w:r w:rsidRPr="00763BB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763BB5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П</w:t>
      </w:r>
      <w:r w:rsidRPr="00763BB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ерсональны</w:t>
      </w:r>
      <w:r w:rsidRPr="00763BB5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е</w:t>
      </w:r>
      <w:r w:rsidRPr="00763BB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данны</w:t>
      </w:r>
      <w:r w:rsidRPr="00763BB5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е</w:t>
      </w:r>
      <w:r w:rsidRPr="00763BB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их использовани</w:t>
      </w:r>
      <w:r w:rsidRPr="00763BB5"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>е</w:t>
      </w:r>
      <w:r w:rsidRPr="00763BB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экскурсионной деятельности.</w:t>
      </w:r>
    </w:p>
    <w:p w:rsidR="00763BB5" w:rsidRPr="00763BB5" w:rsidRDefault="00763BB5" w:rsidP="00763B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63BB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63BB5" w:rsidRPr="00763BB5" w:rsidRDefault="00763BB5" w:rsidP="00763BB5">
      <w:pPr>
        <w:pBdr>
          <w:top w:val="single" w:sz="6" w:space="1" w:color="auto"/>
        </w:pBdr>
        <w:spacing w:after="0" w:line="240" w:lineRule="auto"/>
        <w:jc w:val="lef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63BB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63BB5" w:rsidRPr="00763BB5" w:rsidRDefault="009B2011" w:rsidP="00763BB5">
      <w:pPr>
        <w:numPr>
          <w:ilvl w:val="0"/>
          <w:numId w:val="19"/>
        </w:numPr>
        <w:shd w:val="clear" w:color="auto" w:fill="FFFFFF"/>
        <w:spacing w:after="200" w:line="300" w:lineRule="atLeast"/>
        <w:ind w:left="240" w:right="240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15" w:history="1">
        <w:r w:rsidR="00763BB5">
          <w:rPr>
            <w:rFonts w:ascii="Helvetica" w:eastAsia="Times New Roman" w:hAnsi="Helvetica" w:cs="Times New Roman"/>
            <w:noProof/>
            <w:color w:val="0070A8"/>
            <w:sz w:val="21"/>
            <w:szCs w:val="21"/>
            <w:lang w:eastAsia="ru-RU"/>
          </w:rPr>
          <w:drawing>
            <wp:inline distT="0" distB="0" distL="0" distR="0">
              <wp:extent cx="231140" cy="231140"/>
              <wp:effectExtent l="0" t="0" r="0" b="0"/>
              <wp:docPr id="1" name="Рисунок 1" descr="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 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1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63BB5" w:rsidRPr="00763BB5">
          <w:rPr>
            <w:rFonts w:ascii="Helvetica" w:eastAsia="Times New Roman" w:hAnsi="Helvetica" w:cs="Times New Roman"/>
            <w:color w:val="0070A8"/>
            <w:sz w:val="21"/>
            <w:szCs w:val="21"/>
            <w:lang w:eastAsia="ru-RU"/>
          </w:rPr>
          <w:t>Правовая беседа №5Гиперссылка</w:t>
        </w:r>
      </w:hyperlink>
    </w:p>
    <w:p w:rsidR="008E0291" w:rsidRPr="008E0291" w:rsidRDefault="008E0291" w:rsidP="008E0291">
      <w:pPr>
        <w:tabs>
          <w:tab w:val="left" w:pos="6225"/>
        </w:tabs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E0291" w:rsidRPr="008E0291" w:rsidSect="008E0291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11" w:rsidRDefault="009B2011" w:rsidP="009433E6">
      <w:pPr>
        <w:spacing w:after="0" w:line="240" w:lineRule="auto"/>
      </w:pPr>
      <w:r>
        <w:separator/>
      </w:r>
    </w:p>
  </w:endnote>
  <w:endnote w:type="continuationSeparator" w:id="0">
    <w:p w:rsidR="009B2011" w:rsidRDefault="009B2011" w:rsidP="0094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11" w:rsidRDefault="009B2011" w:rsidP="009433E6">
      <w:pPr>
        <w:spacing w:after="0" w:line="240" w:lineRule="auto"/>
      </w:pPr>
      <w:r>
        <w:separator/>
      </w:r>
    </w:p>
  </w:footnote>
  <w:footnote w:type="continuationSeparator" w:id="0">
    <w:p w:rsidR="009B2011" w:rsidRDefault="009B2011" w:rsidP="0094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81" w:rsidRPr="009E26F4" w:rsidRDefault="00674481" w:rsidP="008E0291">
    <w:pPr>
      <w:pStyle w:val="a5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9E26F4">
      <w:rPr>
        <w:rFonts w:ascii="Times New Roman" w:hAnsi="Times New Roman"/>
        <w:sz w:val="24"/>
        <w:szCs w:val="24"/>
      </w:rPr>
      <w:fldChar w:fldCharType="begin"/>
    </w:r>
    <w:r w:rsidRPr="009E26F4">
      <w:rPr>
        <w:rFonts w:ascii="Times New Roman" w:hAnsi="Times New Roman"/>
        <w:sz w:val="24"/>
        <w:szCs w:val="24"/>
      </w:rPr>
      <w:instrText xml:space="preserve"> PAGE   \* MERGEFORMAT </w:instrText>
    </w:r>
    <w:r w:rsidRPr="009E26F4">
      <w:rPr>
        <w:rFonts w:ascii="Times New Roman" w:hAnsi="Times New Roman"/>
        <w:sz w:val="24"/>
        <w:szCs w:val="24"/>
      </w:rPr>
      <w:fldChar w:fldCharType="separate"/>
    </w:r>
    <w:r w:rsidR="00EC069F">
      <w:rPr>
        <w:rFonts w:ascii="Times New Roman" w:hAnsi="Times New Roman"/>
        <w:noProof/>
        <w:sz w:val="24"/>
        <w:szCs w:val="24"/>
      </w:rPr>
      <w:t>2</w:t>
    </w:r>
    <w:r w:rsidRPr="009E26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3D"/>
    <w:multiLevelType w:val="hybridMultilevel"/>
    <w:tmpl w:val="9F5A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F4B57"/>
    <w:multiLevelType w:val="hybridMultilevel"/>
    <w:tmpl w:val="144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A77B9"/>
    <w:multiLevelType w:val="hybridMultilevel"/>
    <w:tmpl w:val="264EE92E"/>
    <w:lvl w:ilvl="0" w:tplc="C1C08B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D276EAA"/>
    <w:multiLevelType w:val="hybridMultilevel"/>
    <w:tmpl w:val="5906A2BE"/>
    <w:lvl w:ilvl="0" w:tplc="C1C08B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36BF"/>
    <w:multiLevelType w:val="hybridMultilevel"/>
    <w:tmpl w:val="5082F668"/>
    <w:lvl w:ilvl="0" w:tplc="9826654A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0626807"/>
    <w:multiLevelType w:val="hybridMultilevel"/>
    <w:tmpl w:val="47F27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B45DB3"/>
    <w:multiLevelType w:val="multilevel"/>
    <w:tmpl w:val="410A9C3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C04FC"/>
    <w:multiLevelType w:val="hybridMultilevel"/>
    <w:tmpl w:val="EC8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62BF"/>
    <w:multiLevelType w:val="hybridMultilevel"/>
    <w:tmpl w:val="852EA7D8"/>
    <w:lvl w:ilvl="0" w:tplc="620CC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04A99"/>
    <w:multiLevelType w:val="hybridMultilevel"/>
    <w:tmpl w:val="200A6BA0"/>
    <w:lvl w:ilvl="0" w:tplc="2752D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57640"/>
    <w:multiLevelType w:val="hybridMultilevel"/>
    <w:tmpl w:val="84BA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D5F37"/>
    <w:multiLevelType w:val="hybridMultilevel"/>
    <w:tmpl w:val="61987050"/>
    <w:lvl w:ilvl="0" w:tplc="1A8830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F85E43"/>
    <w:multiLevelType w:val="hybridMultilevel"/>
    <w:tmpl w:val="F5742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992A16"/>
    <w:multiLevelType w:val="hybridMultilevel"/>
    <w:tmpl w:val="0296AD6E"/>
    <w:lvl w:ilvl="0" w:tplc="282A5B9C">
      <w:start w:val="2"/>
      <w:numFmt w:val="decimal"/>
      <w:lvlText w:val="%1."/>
      <w:lvlJc w:val="left"/>
      <w:pPr>
        <w:ind w:left="126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>
    <w:nsid w:val="5DEB479B"/>
    <w:multiLevelType w:val="hybridMultilevel"/>
    <w:tmpl w:val="E6724FAC"/>
    <w:lvl w:ilvl="0" w:tplc="035E9EB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797E72"/>
    <w:multiLevelType w:val="multilevel"/>
    <w:tmpl w:val="762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8E5621"/>
    <w:multiLevelType w:val="hybridMultilevel"/>
    <w:tmpl w:val="F74475A2"/>
    <w:lvl w:ilvl="0" w:tplc="2A3C8D9E">
      <w:start w:val="1"/>
      <w:numFmt w:val="decimal"/>
      <w:lvlText w:val="%1."/>
      <w:lvlJc w:val="left"/>
      <w:pPr>
        <w:ind w:left="90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724926CF"/>
    <w:multiLevelType w:val="hybridMultilevel"/>
    <w:tmpl w:val="FDCC33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6F2F49"/>
    <w:multiLevelType w:val="hybridMultilevel"/>
    <w:tmpl w:val="227078D0"/>
    <w:lvl w:ilvl="0" w:tplc="C1C08B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7F9251A8"/>
    <w:multiLevelType w:val="hybridMultilevel"/>
    <w:tmpl w:val="C1402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5"/>
  </w:num>
  <w:num w:numId="6">
    <w:abstractNumId w:val="17"/>
  </w:num>
  <w:num w:numId="7">
    <w:abstractNumId w:val="10"/>
  </w:num>
  <w:num w:numId="8">
    <w:abstractNumId w:val="7"/>
  </w:num>
  <w:num w:numId="9">
    <w:abstractNumId w:val="11"/>
  </w:num>
  <w:num w:numId="10">
    <w:abstractNumId w:val="14"/>
  </w:num>
  <w:num w:numId="11">
    <w:abstractNumId w:val="2"/>
  </w:num>
  <w:num w:numId="12">
    <w:abstractNumId w:val="16"/>
  </w:num>
  <w:num w:numId="13">
    <w:abstractNumId w:val="3"/>
  </w:num>
  <w:num w:numId="14">
    <w:abstractNumId w:val="18"/>
  </w:num>
  <w:num w:numId="15">
    <w:abstractNumId w:val="13"/>
  </w:num>
  <w:num w:numId="16">
    <w:abstractNumId w:val="12"/>
  </w:num>
  <w:num w:numId="17">
    <w:abstractNumId w:val="1"/>
  </w:num>
  <w:num w:numId="18">
    <w:abstractNumId w:val="9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8D"/>
    <w:rsid w:val="0003608D"/>
    <w:rsid w:val="000B4027"/>
    <w:rsid w:val="001E6383"/>
    <w:rsid w:val="003C7508"/>
    <w:rsid w:val="004477CD"/>
    <w:rsid w:val="00450D00"/>
    <w:rsid w:val="00470E42"/>
    <w:rsid w:val="004D6896"/>
    <w:rsid w:val="005066FD"/>
    <w:rsid w:val="005804E7"/>
    <w:rsid w:val="005D5522"/>
    <w:rsid w:val="005E3121"/>
    <w:rsid w:val="005F6DFF"/>
    <w:rsid w:val="00674481"/>
    <w:rsid w:val="006C27F4"/>
    <w:rsid w:val="00710AB9"/>
    <w:rsid w:val="0071487E"/>
    <w:rsid w:val="007515DD"/>
    <w:rsid w:val="00763BB5"/>
    <w:rsid w:val="008161E5"/>
    <w:rsid w:val="00873695"/>
    <w:rsid w:val="008C510F"/>
    <w:rsid w:val="008E0291"/>
    <w:rsid w:val="009329DA"/>
    <w:rsid w:val="009433E6"/>
    <w:rsid w:val="009804C3"/>
    <w:rsid w:val="00984340"/>
    <w:rsid w:val="009B2011"/>
    <w:rsid w:val="00A829F1"/>
    <w:rsid w:val="00A85E0D"/>
    <w:rsid w:val="00A86BD9"/>
    <w:rsid w:val="00BD7605"/>
    <w:rsid w:val="00C121B5"/>
    <w:rsid w:val="00C43AE5"/>
    <w:rsid w:val="00D1755B"/>
    <w:rsid w:val="00D60FC2"/>
    <w:rsid w:val="00DD6B49"/>
    <w:rsid w:val="00E14D75"/>
    <w:rsid w:val="00EC069F"/>
    <w:rsid w:val="00F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291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8E0291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E0291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291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291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E0291"/>
    <w:rPr>
      <w:rFonts w:ascii="Times New Roman" w:eastAsia="Times New Roman" w:hAnsi="Times New Roman" w:cs="Times New Roman"/>
      <w:b/>
      <w:bCs/>
      <w:sz w:val="32"/>
      <w:szCs w:val="32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rsid w:val="008E02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8E02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2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0291"/>
  </w:style>
  <w:style w:type="paragraph" w:customStyle="1" w:styleId="Default">
    <w:name w:val="Default"/>
    <w:rsid w:val="008E0291"/>
    <w:pPr>
      <w:autoSpaceDE w:val="0"/>
      <w:autoSpaceDN w:val="0"/>
      <w:adjustRightInd w:val="0"/>
      <w:spacing w:after="0" w:line="240" w:lineRule="auto"/>
      <w:jc w:val="left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E029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x-none" w:eastAsia="x-none"/>
    </w:rPr>
  </w:style>
  <w:style w:type="paragraph" w:customStyle="1" w:styleId="12">
    <w:name w:val="табл_подписи_12"/>
    <w:basedOn w:val="a"/>
    <w:rsid w:val="008E0291"/>
    <w:pPr>
      <w:spacing w:after="0" w:line="288" w:lineRule="auto"/>
      <w:jc w:val="center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character" w:customStyle="1" w:styleId="13">
    <w:name w:val="табл_заголовок_13 Знак"/>
    <w:link w:val="130"/>
    <w:locked/>
    <w:rsid w:val="008E0291"/>
    <w:rPr>
      <w:b/>
      <w:bCs/>
      <w:sz w:val="26"/>
    </w:rPr>
  </w:style>
  <w:style w:type="paragraph" w:customStyle="1" w:styleId="130">
    <w:name w:val="табл_заголовок_13"/>
    <w:basedOn w:val="a"/>
    <w:link w:val="13"/>
    <w:rsid w:val="008E0291"/>
    <w:pPr>
      <w:spacing w:after="240" w:line="288" w:lineRule="auto"/>
      <w:jc w:val="center"/>
    </w:pPr>
    <w:rPr>
      <w:b/>
      <w:bCs/>
      <w:sz w:val="26"/>
    </w:rPr>
  </w:style>
  <w:style w:type="paragraph" w:customStyle="1" w:styleId="131">
    <w:name w:val="табл_текст_центр_ 13"/>
    <w:basedOn w:val="a"/>
    <w:rsid w:val="008E02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5">
    <w:name w:val="header"/>
    <w:basedOn w:val="a"/>
    <w:link w:val="a6"/>
    <w:unhideWhenUsed/>
    <w:rsid w:val="008E029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8E029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8E029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8E0291"/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8E029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E0291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character" w:customStyle="1" w:styleId="FontStyle30">
    <w:name w:val="Font Style30"/>
    <w:rsid w:val="008E0291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rsid w:val="008E0291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Заголовок №3 (5)"/>
    <w:rsid w:val="008E0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b">
    <w:name w:val="Body Text Indent"/>
    <w:basedOn w:val="a"/>
    <w:link w:val="ac"/>
    <w:rsid w:val="008E029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E0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rsid w:val="008E0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e"/>
    <w:rsid w:val="008E0291"/>
    <w:pPr>
      <w:shd w:val="clear" w:color="auto" w:fill="FFFFFF"/>
      <w:spacing w:after="240" w:line="230" w:lineRule="exact"/>
      <w:ind w:hanging="320"/>
    </w:pPr>
    <w:rPr>
      <w:rFonts w:ascii="Times New Roman" w:eastAsia="Times New Roman" w:hAnsi="Times New Roman" w:cs="Times New Roman"/>
      <w:sz w:val="19"/>
      <w:szCs w:val="19"/>
      <w:lang w:val="x-none" w:eastAsia="x-none"/>
    </w:rPr>
  </w:style>
  <w:style w:type="character" w:customStyle="1" w:styleId="ae">
    <w:name w:val="Основной текст_"/>
    <w:link w:val="21"/>
    <w:rsid w:val="008E0291"/>
    <w:rPr>
      <w:rFonts w:ascii="Times New Roman" w:eastAsia="Times New Roman" w:hAnsi="Times New Roman" w:cs="Times New Roman"/>
      <w:sz w:val="19"/>
      <w:szCs w:val="19"/>
      <w:shd w:val="clear" w:color="auto" w:fill="FFFFFF"/>
      <w:lang w:val="x-none" w:eastAsia="x-none"/>
    </w:rPr>
  </w:style>
  <w:style w:type="character" w:customStyle="1" w:styleId="4">
    <w:name w:val="Основной текст (4)"/>
    <w:rsid w:val="008E02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0"/>
    <w:rsid w:val="008E0291"/>
  </w:style>
  <w:style w:type="character" w:styleId="af">
    <w:name w:val="page number"/>
    <w:basedOn w:val="a0"/>
    <w:rsid w:val="008E0291"/>
  </w:style>
  <w:style w:type="character" w:customStyle="1" w:styleId="31">
    <w:name w:val="Заголовок №3_"/>
    <w:link w:val="32"/>
    <w:rsid w:val="008E0291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8E0291"/>
    <w:pPr>
      <w:shd w:val="clear" w:color="auto" w:fill="FFFFFF"/>
      <w:spacing w:before="1740" w:after="2220" w:line="0" w:lineRule="atLeast"/>
      <w:ind w:hanging="360"/>
      <w:jc w:val="center"/>
      <w:outlineLvl w:val="2"/>
    </w:pPr>
    <w:rPr>
      <w:sz w:val="27"/>
      <w:szCs w:val="27"/>
    </w:rPr>
  </w:style>
  <w:style w:type="paragraph" w:customStyle="1" w:styleId="af0">
    <w:name w:val="Обычный текст"/>
    <w:basedOn w:val="a"/>
    <w:rsid w:val="008E0291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сновной текст3"/>
    <w:basedOn w:val="a"/>
    <w:rsid w:val="008E0291"/>
    <w:pPr>
      <w:shd w:val="clear" w:color="auto" w:fill="FFFFFF"/>
      <w:spacing w:after="24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6">
    <w:name w:val="Основной текст (6)_"/>
    <w:link w:val="60"/>
    <w:locked/>
    <w:rsid w:val="008E0291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E0291"/>
    <w:pPr>
      <w:shd w:val="clear" w:color="auto" w:fill="FFFFFF"/>
      <w:spacing w:after="0" w:line="250" w:lineRule="exact"/>
      <w:ind w:firstLine="660"/>
    </w:pPr>
    <w:rPr>
      <w:sz w:val="21"/>
      <w:szCs w:val="21"/>
    </w:rPr>
  </w:style>
  <w:style w:type="character" w:customStyle="1" w:styleId="14">
    <w:name w:val="Основной текст1"/>
    <w:rsid w:val="008E0291"/>
    <w:rPr>
      <w:rFonts w:ascii="Times New Roman" w:hAnsi="Times New Roman"/>
      <w:spacing w:val="0"/>
      <w:sz w:val="21"/>
      <w:szCs w:val="21"/>
      <w:shd w:val="clear" w:color="auto" w:fill="FFFFFF"/>
    </w:rPr>
  </w:style>
  <w:style w:type="paragraph" w:styleId="af1">
    <w:name w:val="Body Text"/>
    <w:basedOn w:val="a"/>
    <w:link w:val="af2"/>
    <w:qFormat/>
    <w:rsid w:val="008E0291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8E0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2">
    <w:name w:val="c2"/>
    <w:basedOn w:val="a"/>
    <w:rsid w:val="008E0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291"/>
  </w:style>
  <w:style w:type="character" w:customStyle="1" w:styleId="a4">
    <w:name w:val="Абзац списка Знак"/>
    <w:link w:val="a3"/>
    <w:uiPriority w:val="34"/>
    <w:locked/>
    <w:rsid w:val="008E0291"/>
    <w:rPr>
      <w:rFonts w:ascii="Calibri" w:eastAsia="Times New Roman" w:hAnsi="Calibri" w:cs="Times New Roman"/>
      <w:lang w:val="x-none" w:eastAsia="x-none"/>
    </w:rPr>
  </w:style>
  <w:style w:type="character" w:customStyle="1" w:styleId="15">
    <w:name w:val="Заголовок №1"/>
    <w:rsid w:val="008E02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22">
    <w:name w:val="Body Text Indent 2"/>
    <w:basedOn w:val="a"/>
    <w:link w:val="23"/>
    <w:uiPriority w:val="99"/>
    <w:semiHidden/>
    <w:unhideWhenUsed/>
    <w:rsid w:val="008E0291"/>
    <w:pPr>
      <w:spacing w:after="120" w:line="480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E0291"/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8E0291"/>
    <w:pPr>
      <w:widowControl w:val="0"/>
      <w:spacing w:after="0" w:line="280" w:lineRule="auto"/>
      <w:ind w:left="880" w:right="800" w:firstLine="32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674481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6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291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8E0291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E0291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291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291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E0291"/>
    <w:rPr>
      <w:rFonts w:ascii="Times New Roman" w:eastAsia="Times New Roman" w:hAnsi="Times New Roman" w:cs="Times New Roman"/>
      <w:b/>
      <w:bCs/>
      <w:sz w:val="32"/>
      <w:szCs w:val="32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rsid w:val="008E02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8E02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2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0291"/>
  </w:style>
  <w:style w:type="paragraph" w:customStyle="1" w:styleId="Default">
    <w:name w:val="Default"/>
    <w:rsid w:val="008E0291"/>
    <w:pPr>
      <w:autoSpaceDE w:val="0"/>
      <w:autoSpaceDN w:val="0"/>
      <w:adjustRightInd w:val="0"/>
      <w:spacing w:after="0" w:line="240" w:lineRule="auto"/>
      <w:jc w:val="left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E029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x-none" w:eastAsia="x-none"/>
    </w:rPr>
  </w:style>
  <w:style w:type="paragraph" w:customStyle="1" w:styleId="12">
    <w:name w:val="табл_подписи_12"/>
    <w:basedOn w:val="a"/>
    <w:rsid w:val="008E0291"/>
    <w:pPr>
      <w:spacing w:after="0" w:line="288" w:lineRule="auto"/>
      <w:jc w:val="center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character" w:customStyle="1" w:styleId="13">
    <w:name w:val="табл_заголовок_13 Знак"/>
    <w:link w:val="130"/>
    <w:locked/>
    <w:rsid w:val="008E0291"/>
    <w:rPr>
      <w:b/>
      <w:bCs/>
      <w:sz w:val="26"/>
    </w:rPr>
  </w:style>
  <w:style w:type="paragraph" w:customStyle="1" w:styleId="130">
    <w:name w:val="табл_заголовок_13"/>
    <w:basedOn w:val="a"/>
    <w:link w:val="13"/>
    <w:rsid w:val="008E0291"/>
    <w:pPr>
      <w:spacing w:after="240" w:line="288" w:lineRule="auto"/>
      <w:jc w:val="center"/>
    </w:pPr>
    <w:rPr>
      <w:b/>
      <w:bCs/>
      <w:sz w:val="26"/>
    </w:rPr>
  </w:style>
  <w:style w:type="paragraph" w:customStyle="1" w:styleId="131">
    <w:name w:val="табл_текст_центр_ 13"/>
    <w:basedOn w:val="a"/>
    <w:rsid w:val="008E02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5">
    <w:name w:val="header"/>
    <w:basedOn w:val="a"/>
    <w:link w:val="a6"/>
    <w:unhideWhenUsed/>
    <w:rsid w:val="008E029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8E029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8E029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8E0291"/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8E029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E0291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character" w:customStyle="1" w:styleId="FontStyle30">
    <w:name w:val="Font Style30"/>
    <w:rsid w:val="008E0291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rsid w:val="008E0291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Заголовок №3 (5)"/>
    <w:rsid w:val="008E0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b">
    <w:name w:val="Body Text Indent"/>
    <w:basedOn w:val="a"/>
    <w:link w:val="ac"/>
    <w:rsid w:val="008E029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E0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rsid w:val="008E0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e"/>
    <w:rsid w:val="008E0291"/>
    <w:pPr>
      <w:shd w:val="clear" w:color="auto" w:fill="FFFFFF"/>
      <w:spacing w:after="240" w:line="230" w:lineRule="exact"/>
      <w:ind w:hanging="320"/>
    </w:pPr>
    <w:rPr>
      <w:rFonts w:ascii="Times New Roman" w:eastAsia="Times New Roman" w:hAnsi="Times New Roman" w:cs="Times New Roman"/>
      <w:sz w:val="19"/>
      <w:szCs w:val="19"/>
      <w:lang w:val="x-none" w:eastAsia="x-none"/>
    </w:rPr>
  </w:style>
  <w:style w:type="character" w:customStyle="1" w:styleId="ae">
    <w:name w:val="Основной текст_"/>
    <w:link w:val="21"/>
    <w:rsid w:val="008E0291"/>
    <w:rPr>
      <w:rFonts w:ascii="Times New Roman" w:eastAsia="Times New Roman" w:hAnsi="Times New Roman" w:cs="Times New Roman"/>
      <w:sz w:val="19"/>
      <w:szCs w:val="19"/>
      <w:shd w:val="clear" w:color="auto" w:fill="FFFFFF"/>
      <w:lang w:val="x-none" w:eastAsia="x-none"/>
    </w:rPr>
  </w:style>
  <w:style w:type="character" w:customStyle="1" w:styleId="4">
    <w:name w:val="Основной текст (4)"/>
    <w:rsid w:val="008E02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0"/>
    <w:rsid w:val="008E0291"/>
  </w:style>
  <w:style w:type="character" w:styleId="af">
    <w:name w:val="page number"/>
    <w:basedOn w:val="a0"/>
    <w:rsid w:val="008E0291"/>
  </w:style>
  <w:style w:type="character" w:customStyle="1" w:styleId="31">
    <w:name w:val="Заголовок №3_"/>
    <w:link w:val="32"/>
    <w:rsid w:val="008E0291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8E0291"/>
    <w:pPr>
      <w:shd w:val="clear" w:color="auto" w:fill="FFFFFF"/>
      <w:spacing w:before="1740" w:after="2220" w:line="0" w:lineRule="atLeast"/>
      <w:ind w:hanging="360"/>
      <w:jc w:val="center"/>
      <w:outlineLvl w:val="2"/>
    </w:pPr>
    <w:rPr>
      <w:sz w:val="27"/>
      <w:szCs w:val="27"/>
    </w:rPr>
  </w:style>
  <w:style w:type="paragraph" w:customStyle="1" w:styleId="af0">
    <w:name w:val="Обычный текст"/>
    <w:basedOn w:val="a"/>
    <w:rsid w:val="008E0291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сновной текст3"/>
    <w:basedOn w:val="a"/>
    <w:rsid w:val="008E0291"/>
    <w:pPr>
      <w:shd w:val="clear" w:color="auto" w:fill="FFFFFF"/>
      <w:spacing w:after="24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6">
    <w:name w:val="Основной текст (6)_"/>
    <w:link w:val="60"/>
    <w:locked/>
    <w:rsid w:val="008E0291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E0291"/>
    <w:pPr>
      <w:shd w:val="clear" w:color="auto" w:fill="FFFFFF"/>
      <w:spacing w:after="0" w:line="250" w:lineRule="exact"/>
      <w:ind w:firstLine="660"/>
    </w:pPr>
    <w:rPr>
      <w:sz w:val="21"/>
      <w:szCs w:val="21"/>
    </w:rPr>
  </w:style>
  <w:style w:type="character" w:customStyle="1" w:styleId="14">
    <w:name w:val="Основной текст1"/>
    <w:rsid w:val="008E0291"/>
    <w:rPr>
      <w:rFonts w:ascii="Times New Roman" w:hAnsi="Times New Roman"/>
      <w:spacing w:val="0"/>
      <w:sz w:val="21"/>
      <w:szCs w:val="21"/>
      <w:shd w:val="clear" w:color="auto" w:fill="FFFFFF"/>
    </w:rPr>
  </w:style>
  <w:style w:type="paragraph" w:styleId="af1">
    <w:name w:val="Body Text"/>
    <w:basedOn w:val="a"/>
    <w:link w:val="af2"/>
    <w:qFormat/>
    <w:rsid w:val="008E0291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8E0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2">
    <w:name w:val="c2"/>
    <w:basedOn w:val="a"/>
    <w:rsid w:val="008E0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291"/>
  </w:style>
  <w:style w:type="character" w:customStyle="1" w:styleId="a4">
    <w:name w:val="Абзац списка Знак"/>
    <w:link w:val="a3"/>
    <w:uiPriority w:val="34"/>
    <w:locked/>
    <w:rsid w:val="008E0291"/>
    <w:rPr>
      <w:rFonts w:ascii="Calibri" w:eastAsia="Times New Roman" w:hAnsi="Calibri" w:cs="Times New Roman"/>
      <w:lang w:val="x-none" w:eastAsia="x-none"/>
    </w:rPr>
  </w:style>
  <w:style w:type="character" w:customStyle="1" w:styleId="15">
    <w:name w:val="Заголовок №1"/>
    <w:rsid w:val="008E02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22">
    <w:name w:val="Body Text Indent 2"/>
    <w:basedOn w:val="a"/>
    <w:link w:val="23"/>
    <w:uiPriority w:val="99"/>
    <w:semiHidden/>
    <w:unhideWhenUsed/>
    <w:rsid w:val="008E0291"/>
    <w:pPr>
      <w:spacing w:after="120" w:line="480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E0291"/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8E0291"/>
    <w:pPr>
      <w:widowControl w:val="0"/>
      <w:spacing w:after="0" w:line="280" w:lineRule="auto"/>
      <w:ind w:left="880" w:right="800" w:firstLine="32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674481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6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.rmat.pskov.ru/mod/url/view.php?id=7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.rmat.pskov.ru/mod/url/view.php?id=6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.rmat.pskov.ru/mod/url/view.php?id=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.rmat.pskov.ru/mod/url/view.php?id=73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o.rmat.pskov.ru/mod/url/view.php?id=67" TargetMode="External"/><Relationship Id="rId14" Type="http://schemas.openxmlformats.org/officeDocument/2006/relationships/hyperlink" Target="http://do.rmat.pskov.ru/mod/url/view.php?id=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dcterms:created xsi:type="dcterms:W3CDTF">2019-11-23T19:27:00Z</dcterms:created>
  <dcterms:modified xsi:type="dcterms:W3CDTF">2020-04-11T14:59:00Z</dcterms:modified>
</cp:coreProperties>
</file>