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707"/>
        <w:gridCol w:w="4393"/>
      </w:tblGrid>
      <w:tr w:rsidR="008E0291" w:rsidRPr="008E0291" w:rsidTr="008E0291">
        <w:tc>
          <w:tcPr>
            <w:tcW w:w="2274" w:type="pct"/>
          </w:tcPr>
          <w:p w:rsidR="008E0291" w:rsidRPr="008E0291" w:rsidRDefault="008E0291" w:rsidP="008E029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8E0291" w:rsidRPr="008E0291" w:rsidRDefault="008E0291" w:rsidP="008E029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8E0291" w:rsidRPr="008E0291" w:rsidRDefault="008E0291" w:rsidP="008E02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E0291" w:rsidRPr="008E0291" w:rsidRDefault="008E0291" w:rsidP="008E0291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291" w:rsidRPr="008E0291" w:rsidRDefault="00880B16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бразовательное частное учреждение высшего образования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02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47625</wp:posOffset>
            </wp:positionV>
            <wp:extent cx="782320" cy="523875"/>
            <wp:effectExtent l="0" t="0" r="0" b="9525"/>
            <wp:wrapSquare wrapText="bothSides"/>
            <wp:docPr id="4" name="Рисунок 4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91"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международная академия туризма»</w:t>
      </w:r>
    </w:p>
    <w:p w:rsidR="008E0291" w:rsidRPr="008E0291" w:rsidRDefault="008E0291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Псковский филиал РМАТ</w:t>
      </w:r>
    </w:p>
    <w:p w:rsidR="008E0291" w:rsidRPr="008E0291" w:rsidRDefault="008E0291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6126480" cy="0"/>
                <wp:effectExtent l="36830" t="37465" r="3746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A0l+CIWAIAAGoEAAAOAAAAAAAAAAAAAAAAAC4CAABkcnMvZTJvRG9jLnhtbFBLAQItABQA&#10;BgAIAAAAIQAs9C8x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503"/>
        <w:gridCol w:w="5678"/>
      </w:tblGrid>
      <w:tr w:rsidR="008E0291" w:rsidRPr="008E0291" w:rsidTr="008E0291">
        <w:trPr>
          <w:trHeight w:val="1735"/>
        </w:trPr>
        <w:tc>
          <w:tcPr>
            <w:tcW w:w="4503" w:type="dxa"/>
            <w:shd w:val="clear" w:color="auto" w:fill="auto"/>
          </w:tcPr>
          <w:p w:rsidR="008E0291" w:rsidRPr="00880B16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Советом филиала</w:t>
            </w:r>
          </w:p>
          <w:p w:rsidR="008E0291" w:rsidRPr="00880B16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 2018 г.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02-06-06</w:t>
            </w:r>
          </w:p>
        </w:tc>
        <w:tc>
          <w:tcPr>
            <w:tcW w:w="5678" w:type="dxa"/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учебно-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работе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У.Н.Воеводина</w:t>
            </w:r>
            <w:proofErr w:type="spellEnd"/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июня 2018 г.</w:t>
            </w:r>
          </w:p>
        </w:tc>
      </w:tr>
    </w:tbl>
    <w:p w:rsidR="008E0291" w:rsidRP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ОЦЕНОЧНЫХ СРЕДСТВ</w:t>
      </w:r>
    </w:p>
    <w:p w:rsidR="008E0291" w:rsidRP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  и промежуточной аттестации </w:t>
      </w:r>
    </w:p>
    <w:p w:rsid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  <w:r w:rsidRPr="008E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71046" w:rsidRPr="008E0291" w:rsidRDefault="00571046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291" w:rsidRDefault="00033F46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55AE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Экономика управления персоналом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профессиональной переподготовки </w:t>
      </w:r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Экскурсоведение</w:t>
      </w:r>
      <w:proofErr w:type="spellEnd"/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FD" w:rsidRDefault="005066FD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 и одобрен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на заседании кафедры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«___» июня 2018 г., протокол № ___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Заведующий кафедрой</w:t>
      </w:r>
    </w:p>
    <w:p w:rsidR="008E0291" w:rsidRPr="008E0291" w:rsidRDefault="008E0291" w:rsidP="008E02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 </w:t>
      </w: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B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8E0291" w:rsidRPr="008E0291" w:rsidRDefault="00674481" w:rsidP="008E0291">
      <w:pPr>
        <w:pageBreakBefore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1.</w:t>
      </w:r>
      <w:r w:rsidR="008E0291"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Перечень компетенций с указанием этапов их формирования в процессе освоения образовательной программы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E02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Результатом </w:t>
      </w:r>
      <w:proofErr w:type="gramStart"/>
      <w:r w:rsidRPr="008E02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обучения </w:t>
      </w:r>
      <w:r w:rsidR="00647C3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2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 дисциплине</w:t>
      </w:r>
      <w:proofErr w:type="gramEnd"/>
      <w:r w:rsidRPr="008E02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</w:t>
      </w:r>
      <w:r w:rsidRPr="008E029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знания, умения, навыки и (или) опыт деятельности</w:t>
      </w:r>
      <w:r w:rsidRPr="008E02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E029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характеризующие этапы формирования компетенций </w:t>
      </w:r>
      <w:r w:rsidRPr="008E0291">
        <w:rPr>
          <w:rFonts w:ascii="Times New Roman" w:eastAsia="Calibri" w:hAnsi="Times New Roman" w:cs="Times New Roman"/>
          <w:color w:val="000000"/>
          <w:sz w:val="24"/>
          <w:szCs w:val="24"/>
        </w:rPr>
        <w:t>и обеспечивающие достижение планируемых результатов освоения образовательной программы.</w:t>
      </w:r>
    </w:p>
    <w:p w:rsidR="008E0291" w:rsidRPr="00F61754" w:rsidRDefault="00F61754" w:rsidP="00F61754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0291"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управления персоналом</w:t>
      </w:r>
      <w:r w:rsid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</w:t>
      </w:r>
      <w:r w:rsidR="008E0291"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следующих компетенций:</w:t>
      </w:r>
    </w:p>
    <w:p w:rsidR="008E0291" w:rsidRPr="008E0291" w:rsidRDefault="008E0291" w:rsidP="008E02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874A2" w:rsidRDefault="007874A2" w:rsidP="009433E6">
      <w:pPr>
        <w:widowControl w:val="0"/>
        <w:tabs>
          <w:tab w:val="left" w:pos="2193"/>
        </w:tabs>
        <w:spacing w:after="0" w:line="360" w:lineRule="auto"/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377"/>
        <w:gridCol w:w="2320"/>
        <w:gridCol w:w="2178"/>
        <w:gridCol w:w="1979"/>
      </w:tblGrid>
      <w:tr w:rsidR="0023380F" w:rsidRPr="0023380F" w:rsidTr="0023380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(в результате изучения дисциплины студент должен)</w:t>
            </w:r>
          </w:p>
        </w:tc>
      </w:tr>
      <w:tr w:rsidR="0023380F" w:rsidRPr="0023380F" w:rsidTr="0023380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23380F" w:rsidRPr="0023380F" w:rsidTr="0023380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233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методы и приемы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методы и приемы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по улучшению в системе управления персоналом;</w:t>
            </w: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использования  методов и приемов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по улучшению в системе управления персоналом</w:t>
            </w:r>
          </w:p>
        </w:tc>
      </w:tr>
      <w:tr w:rsidR="0023380F" w:rsidRPr="0023380F" w:rsidTr="0023380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F" w:rsidRPr="0023380F" w:rsidRDefault="0023380F" w:rsidP="002338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</w:t>
            </w:r>
            <w:proofErr w:type="gramStart"/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и развития новых организаций (направлений деятельности, продуктов)</w:t>
            </w:r>
            <w:r w:rsidRPr="00233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F" w:rsidRPr="0023380F" w:rsidRDefault="0023380F" w:rsidP="002338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</w:t>
            </w:r>
            <w:proofErr w:type="gramStart"/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и развития новых организаций (направлений деятельности, продуктов)</w:t>
            </w:r>
            <w:r w:rsidRPr="00233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F" w:rsidRPr="0023380F" w:rsidRDefault="0023380F" w:rsidP="002338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методы и приемы </w:t>
            </w:r>
            <w:proofErr w:type="gramStart"/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и развития новых организаций (направлений деятельности, продуктов)</w:t>
            </w:r>
            <w:r w:rsidRPr="00233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F" w:rsidRPr="0023380F" w:rsidRDefault="0023380F" w:rsidP="002338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приемы бизнес-планирования создания и развития новых организаций (направлений деятельности, продуктов</w:t>
            </w:r>
            <w:proofErr w:type="gramEnd"/>
          </w:p>
        </w:tc>
      </w:tr>
    </w:tbl>
    <w:p w:rsidR="007874A2" w:rsidRDefault="007874A2" w:rsidP="009433E6">
      <w:pPr>
        <w:widowControl w:val="0"/>
        <w:tabs>
          <w:tab w:val="left" w:pos="2193"/>
        </w:tabs>
        <w:spacing w:after="0" w:line="360" w:lineRule="auto"/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A2" w:rsidRDefault="007874A2" w:rsidP="003A520E">
      <w:pPr>
        <w:widowControl w:val="0"/>
        <w:tabs>
          <w:tab w:val="left" w:pos="2193"/>
        </w:tabs>
        <w:spacing w:after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9433E6">
      <w:pPr>
        <w:widowControl w:val="0"/>
        <w:tabs>
          <w:tab w:val="left" w:pos="2193"/>
        </w:tabs>
        <w:spacing w:after="0" w:line="360" w:lineRule="auto"/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оценивании </w:t>
      </w:r>
      <w:proofErr w:type="spellStart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 у обучающихся учитываются результаты текущего контроля успеваемости и промежуточной аттестации.</w:t>
      </w:r>
      <w:proofErr w:type="gramEnd"/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проведении текущего контроля успеваемости и промежуточной аттестации могут быть использованы следующие виды оценочных средств: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</w:t>
      </w:r>
      <w:r w:rsidRPr="008E02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Pr="008E029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ценочн</w:t>
      </w:r>
      <w:r w:rsidRPr="008E02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ы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E029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текущего контроля успеваемости и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промежуточной аттестации по дис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ине</w:t>
      </w:r>
    </w:p>
    <w:tbl>
      <w:tblPr>
        <w:tblW w:w="5018" w:type="pct"/>
        <w:jc w:val="center"/>
        <w:tblInd w:w="-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1664"/>
        <w:gridCol w:w="5243"/>
        <w:gridCol w:w="2029"/>
      </w:tblGrid>
      <w:tr w:rsidR="008E0291" w:rsidRPr="008E0291" w:rsidTr="008E0291">
        <w:trPr>
          <w:trHeight w:hRule="exact" w:val="838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оценочного средства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Краткая</w:t>
            </w: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оценочного средства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Представление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оценочного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средства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фонде</w:t>
            </w:r>
          </w:p>
        </w:tc>
      </w:tr>
      <w:tr w:rsidR="008E0291" w:rsidRPr="008E0291" w:rsidTr="008E0291">
        <w:trPr>
          <w:trHeight w:val="769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</w:t>
            </w:r>
            <w:proofErr w:type="gramEnd"/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по темам</w:t>
            </w:r>
          </w:p>
        </w:tc>
      </w:tr>
      <w:tr w:rsidR="008E0291" w:rsidRPr="008E0291" w:rsidTr="008E0291">
        <w:trPr>
          <w:trHeight w:val="243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Кейс-задача, ситуационная задача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Проблемное задание, в котором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решения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кейс-задачи</w:t>
            </w:r>
            <w:proofErr w:type="gramEnd"/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докладов,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исследовательская практическая работа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Частично-регламентированное задание имеющее целью сбор и анализ информации как в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доступных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источниках (учебная литература) так и в поисковых системах сети Интернет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форма представления</w:t>
            </w: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</w:t>
            </w:r>
          </w:p>
        </w:tc>
      </w:tr>
      <w:tr w:rsidR="00C43AE5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8E0291" w:rsidRDefault="00C43AE5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8E0291" w:rsidRDefault="00C43AE5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674481" w:rsidRDefault="00674481" w:rsidP="0067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Pr="00674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окумент или комплект документов, предназначенный для представления чего-либо (организации, проекта, продукта и т. п.). Цель презентации — донести до аудитории полноценную информацию об объекте презентации в удобной форме</w:t>
            </w:r>
            <w:proofErr w:type="gramStart"/>
            <w:r w:rsidRPr="00674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4481" w:rsidRPr="00674481" w:rsidRDefault="00674481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43AE5" w:rsidRPr="00674481" w:rsidRDefault="00674481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 презентация </w:t>
            </w:r>
          </w:p>
        </w:tc>
      </w:tr>
    </w:tbl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проведении текущего контроля успеваемости по данной дисциплине используются виды оценочных средств – </w:t>
      </w:r>
      <w:r w:rsidRPr="008E0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тестирование, устный ответ, кейс-задача (ситуационная задача), доклад, сообщение, аналитическая исследовательская работа</w:t>
      </w: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проведении текущего контроля успеваемости и промежуточной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магистратуры, реализуемым в РМАТ, оценка обучающегося по каждой дисциплине независимо от ее общей трудоемкости, определяется по 100-балльной шкале в каждом семестре. Распределение баллов между контрольными мероприятиями устанавливается разработчиком рабочей программы дисциплины и доводится до сведения обучающихся. 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определено </w:t>
      </w: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0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текущего контроля успеваемости, выполнение которых является обязательным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промежуточной аттестации обучающийся должен выполнить все мероприятия текущего контроля успеваемости по дисциплине (не иметь задолженностей) и набрать в общей сложности не менее 51% от максимально возможной суммы баллов.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по дисциплине применяется </w:t>
      </w:r>
      <w:r w:rsidR="006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испытания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91" w:rsidRPr="008E0291" w:rsidRDefault="008E0291" w:rsidP="008E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3544"/>
        <w:gridCol w:w="1560"/>
        <w:gridCol w:w="2834"/>
        <w:gridCol w:w="877"/>
      </w:tblGrid>
      <w:tr w:rsidR="008E0291" w:rsidRPr="008E0291" w:rsidTr="008E0291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 дисциплины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Оценочное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E0291" w:rsidRPr="008E0291" w:rsidTr="008E0291">
        <w:trPr>
          <w:trHeight w:val="29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9329DA" w:rsidP="008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4E5BDB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74EF3" w:rsidRPr="009433E6" w:rsidTr="008E0291">
        <w:trPr>
          <w:trHeight w:val="5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8"/>
            </w:tblGrid>
            <w:tr w:rsidR="00C74EF3" w:rsidRPr="00E55AEE" w:rsidTr="00E71E61">
              <w:trPr>
                <w:trHeight w:val="87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EF3" w:rsidRPr="00E55AEE" w:rsidRDefault="00C74EF3" w:rsidP="00E55AEE">
                  <w:pPr>
                    <w:framePr w:hSpace="180" w:wrap="around" w:vAnchor="text" w:hAnchor="margin" w:xAlign="center" w:y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Экономическая сущность системы управления персоналом.</w:t>
                  </w:r>
                </w:p>
              </w:tc>
            </w:tr>
          </w:tbl>
          <w:p w:rsidR="00C74EF3" w:rsidRPr="00E55AEE" w:rsidRDefault="00C74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  <w:p w:rsidR="00C74EF3" w:rsidRPr="009433E6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</w:t>
            </w:r>
          </w:p>
        </w:tc>
      </w:tr>
      <w:tr w:rsidR="00C74EF3" w:rsidRPr="009433E6" w:rsidTr="008E0291">
        <w:trPr>
          <w:trHeight w:val="61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61" w:rsidRPr="00E55AEE" w:rsidRDefault="00E71E61" w:rsidP="00E7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и эффективность труда в системе оценочных показателей деятельности организации </w:t>
            </w:r>
          </w:p>
          <w:p w:rsidR="00C74EF3" w:rsidRPr="00E55AEE" w:rsidRDefault="00C74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  <w:p w:rsidR="00C74EF3" w:rsidRPr="009433E6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74EF3" w:rsidRPr="009433E6" w:rsidTr="00674481">
        <w:trPr>
          <w:trHeight w:val="525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F3" w:rsidRPr="00E55AEE" w:rsidRDefault="00C74EF3" w:rsidP="00C7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Кейс-задача, ситуационная задача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74EF3" w:rsidRPr="009433E6" w:rsidTr="008E0291">
        <w:trPr>
          <w:trHeight w:val="525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E55AEE" w:rsidRDefault="00C74EF3" w:rsidP="00C7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9433E6" w:rsidRDefault="004E5BDB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74EF3" w:rsidRPr="009433E6" w:rsidTr="008E0291">
        <w:trPr>
          <w:trHeight w:val="4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61" w:rsidRPr="00E55AEE" w:rsidRDefault="00E71E61" w:rsidP="00E7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E">
              <w:rPr>
                <w:rFonts w:ascii="Times New Roman" w:hAnsi="Times New Roman" w:cs="Times New Roman"/>
                <w:sz w:val="24"/>
                <w:szCs w:val="24"/>
              </w:rPr>
              <w:t>Факторы и резервы роста производительности труда</w:t>
            </w:r>
          </w:p>
          <w:p w:rsidR="00C74EF3" w:rsidRPr="00E55AEE" w:rsidRDefault="00C74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C74EF3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ПК-8 </w:t>
            </w:r>
          </w:p>
          <w:p w:rsidR="00C74EF3" w:rsidRPr="009433E6" w:rsidRDefault="00C74EF3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3" w:rsidRPr="009433E6" w:rsidRDefault="00C74EF3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Устный ответ 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C74EF3" w:rsidRPr="009433E6" w:rsidRDefault="00C74EF3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02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</w:p>
        </w:tc>
      </w:tr>
      <w:tr w:rsidR="004E5BDB" w:rsidRPr="009433E6" w:rsidTr="008E0291">
        <w:trPr>
          <w:trHeight w:val="510"/>
        </w:trPr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4E5BDB" w:rsidRPr="009433E6" w:rsidRDefault="004E5BDB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4E5BDB" w:rsidRPr="00E55AEE" w:rsidRDefault="004E5BDB" w:rsidP="001A11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E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труда. Формы и системы заработной платы</w:t>
            </w:r>
          </w:p>
          <w:p w:rsidR="004E5BDB" w:rsidRPr="00E55AEE" w:rsidRDefault="004E5BDB" w:rsidP="001A11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человеческого и трудового потенциала предприятия.</w:t>
            </w:r>
          </w:p>
          <w:p w:rsidR="004E5BDB" w:rsidRPr="00E55AEE" w:rsidRDefault="004E5BDB" w:rsidP="001A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4E5BDB" w:rsidRDefault="004E5BDB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ПК-8</w:t>
            </w:r>
          </w:p>
          <w:p w:rsidR="004E5BDB" w:rsidRPr="009433E6" w:rsidRDefault="004E5BDB" w:rsidP="00C74E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B" w:rsidRPr="009433E6" w:rsidRDefault="004E5BDB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4E5BDB" w:rsidRPr="009433E6" w:rsidRDefault="0060200C" w:rsidP="00C7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0200C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0C" w:rsidRPr="00E55AEE" w:rsidRDefault="0060200C" w:rsidP="006020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ключевых процессов управления персоналом. Экономическое содержание аудита и </w:t>
            </w:r>
            <w:proofErr w:type="spellStart"/>
            <w:r w:rsidRPr="00E55AEE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E55AE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персонала.</w:t>
            </w:r>
          </w:p>
          <w:p w:rsidR="0060200C" w:rsidRPr="00E55AEE" w:rsidRDefault="0060200C" w:rsidP="0060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Устный ответ (в форме дискуссии) 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Кейс-задача, ситуационная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0200C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0C" w:rsidRPr="00E55AEE" w:rsidRDefault="0060200C" w:rsidP="006020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E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труда. Формы и системы заработной платы</w:t>
            </w:r>
          </w:p>
          <w:p w:rsidR="0060200C" w:rsidRPr="00E55AEE" w:rsidRDefault="0060200C" w:rsidP="0060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Устный ответ (в форме дискуссии) 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Кейс-задача, ситуационная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bookmarkEnd w:id="0"/>
      <w:tr w:rsidR="0060200C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0C" w:rsidRPr="009433E6" w:rsidRDefault="0060200C" w:rsidP="006020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proofErr w:type="gramEnd"/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00C" w:rsidRPr="009433E6" w:rsidRDefault="0060200C" w:rsidP="006020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ПК-18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C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00C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C" w:rsidRPr="009433E6" w:rsidRDefault="0060200C" w:rsidP="006020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дисциплине (не более 100 баллов)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C" w:rsidRPr="009433E6" w:rsidRDefault="0060200C" w:rsidP="0060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8E0291" w:rsidRPr="009433E6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9433E6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  <w:proofErr w:type="spellStart"/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перевод</w:t>
      </w: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5-балльную шкалу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416"/>
        <w:gridCol w:w="4692"/>
        <w:gridCol w:w="1856"/>
      </w:tblGrid>
      <w:tr w:rsidR="008E0291" w:rsidRPr="008E0291" w:rsidTr="008E0291">
        <w:trPr>
          <w:trHeight w:val="828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 по дисциплине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(оценка по </w:t>
            </w:r>
            <w:proofErr w:type="gramEnd"/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дисциплине)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</w:t>
            </w:r>
            <w:proofErr w:type="spell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 на этапе изучения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компетенций на этапе изучения дисциплины </w:t>
            </w: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 прочное усвоение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полные, последовательные, грамотные и логически излагаемые ответы при видоизменении задания;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справляющиеся с поставленными задачами, знания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обоснованные принятые решения;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разносторонними навыками и приемами выполнения практических работ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достаточном уровне</w:t>
            </w: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71-89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изложение, без существенных неточностей в ответе на вопрос;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применение теоретических знаний;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необходимыми навыками при выполнении практических задач.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51-70*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допускаются неточности;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недостаточно правильные формулировки;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последовательности в изложении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в выполнении практических заданий;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89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и менее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(неудовлетворительно),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возникают ошибки;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 при выполнении практических работ.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сформированы</w:t>
            </w:r>
          </w:p>
        </w:tc>
      </w:tr>
    </w:tbl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при условии выполнения всех заданий текущего контроля успеваемости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оценивания используются для оценивания различных видов оценочных средств. В каждом из них формируются и контролируются различные критерии освоения компетенций.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 выполнения оценочного средства «Тест»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1"/>
        <w:gridCol w:w="2759"/>
      </w:tblGrid>
      <w:tr w:rsidR="008E0291" w:rsidRPr="008E0291" w:rsidTr="008E0291">
        <w:trPr>
          <w:trHeight w:val="357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E0291" w:rsidRPr="008E0291" w:rsidTr="008E0291">
        <w:trPr>
          <w:trHeight w:val="405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правильно 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выполненных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до 50%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51 до 70 %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(10)</w:t>
            </w:r>
          </w:p>
        </w:tc>
      </w:tr>
      <w:tr w:rsidR="008E0291" w:rsidRPr="008E0291" w:rsidTr="008E0291">
        <w:trPr>
          <w:trHeight w:val="247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71 до 85 %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(15)</w:t>
            </w: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86 до 100 %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(20)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14"/>
        <w:gridCol w:w="6896"/>
      </w:tblGrid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 изложения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знание современной учебной и научной литературы</w:t>
            </w:r>
          </w:p>
        </w:tc>
      </w:tr>
      <w:tr w:rsidR="008E0291" w:rsidRPr="008E0291" w:rsidTr="008E0291">
        <w:trPr>
          <w:trHeight w:val="34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5 баллов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показывает всесторонние и глубокие знания программного материала,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дополнительные вопросы;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балла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полное знание программного </w:t>
            </w: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материала, основной и дополнительной литературы;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– 2 балла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знание основного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Шкала оценки доклада, сообщения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6674"/>
        <w:gridCol w:w="1701"/>
        <w:gridCol w:w="1001"/>
      </w:tblGrid>
      <w:tr w:rsidR="008E0291" w:rsidRPr="008E0291" w:rsidTr="008E0291">
        <w:tc>
          <w:tcPr>
            <w:tcW w:w="3559" w:type="pct"/>
            <w:vAlign w:val="center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Выявленные недостатки и замечания (комментарии)</w:t>
            </w: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уровня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деление текста на введение, основную часть и заключение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логичный и понятный переход от одной части к другой, а также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 частей с использованием соответствующих языковых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св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язи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соответствие теме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тезиса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вводной части и ее обращенность к слушателям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тезиса в основной части (раскрытие основных положений</w:t>
            </w:r>
            <w:proofErr w:type="gramEnd"/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систему аргументов, подкрепленных фактами, примерами и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т.п.)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изложения материала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выводов, соответствующих тезису и содержанию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основной части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дополнительные вопросы по содержанию работы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674481" w:rsidP="0067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67448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оценки уровня знаний, умений и навыков при решении кейсов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(ситуационных задач)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053"/>
        <w:gridCol w:w="7357"/>
      </w:tblGrid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продемонстрированы адекватные аналитические методы при работе с информацией;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были использованы дополнительные источники информации для решения кейса (задачи);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выполнены все необходимые расчеты;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выводы обоснованы, аргументы весомы;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E0291" w:rsidRPr="008E0291" w:rsidTr="008E0291">
        <w:trPr>
          <w:trHeight w:val="32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 оценки 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10 баллов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полный, обоснованный ответ с применением необходимых источников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 ответ в зависимости от правильности и полноты ответа: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выполнены все необходимые расчеты;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 ответ в зависимости от правильности и полноты ответа: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продемонстрированы адекватные аналитические методы при работе с информацией;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защиты аналитической исследовательской работы (реферата)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1"/>
        <w:gridCol w:w="1556"/>
        <w:gridCol w:w="1093"/>
      </w:tblGrid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Выявленные недостатки и замечания (комментарии)</w:t>
            </w:r>
          </w:p>
        </w:tc>
        <w:tc>
          <w:tcPr>
            <w:tcW w:w="581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уровня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</w:t>
            </w: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исследовательской работы (реферата, проекта)</w:t>
            </w: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. Соответствие содержания работы заданию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98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Грамотность изложения и качество оформления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523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Обоснованность и доказательность выводов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выполнение ИР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II. Качество доклада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. Соответствие содержания доклада содержанию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Выделение основной мысли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Качество изложения материала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доклад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III. Ответы на дополнительные вопросы по содержанию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1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 2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3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ответы на вопросы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оценка за защиту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в ходе промежуточной аттестации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14"/>
        <w:gridCol w:w="6896"/>
      </w:tblGrid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 изложения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знание современной учебной и научной литературы</w:t>
            </w:r>
          </w:p>
        </w:tc>
      </w:tr>
      <w:tr w:rsidR="008E0291" w:rsidRPr="008E0291" w:rsidTr="008E0291">
        <w:trPr>
          <w:trHeight w:val="15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20 баллов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показывает всесторонние и глубокие знания программного материала,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дополнительные вопросы;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полное знание программного материала, основной и дополнительной литературы;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знание основного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8E0291" w:rsidRPr="008E0291" w:rsidRDefault="008E0291" w:rsidP="008E029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r w:rsidRPr="008E02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– это педагогическая форма, нацеленная на достижение усвоения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результатов. Каждое задание создано для определенной цели, а потому, можно сказать иначе, имеет свою миссию и свои характеристики. Учебные задания используются не только для контроля, но и для приобретения новых знаний, умений, навыков развития способов умственных действий, </w:t>
      </w:r>
      <w:proofErr w:type="spell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так и для контроля.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3BA" w:rsidRDefault="005D5522" w:rsidP="005643BA">
      <w:pPr>
        <w:pStyle w:val="131"/>
        <w:ind w:firstLine="709"/>
        <w:jc w:val="both"/>
        <w:rPr>
          <w:sz w:val="24"/>
        </w:rPr>
      </w:pPr>
      <w:r>
        <w:rPr>
          <w:b/>
          <w:sz w:val="24"/>
          <w:lang w:eastAsia="ru-RU"/>
        </w:rPr>
        <w:t xml:space="preserve"> </w:t>
      </w:r>
      <w:r w:rsidR="00EF359D">
        <w:rPr>
          <w:i/>
          <w:sz w:val="24"/>
        </w:rPr>
        <w:t>Вопросы для зачета</w:t>
      </w:r>
      <w:r w:rsidR="005643BA" w:rsidRPr="005643BA">
        <w:rPr>
          <w:sz w:val="24"/>
        </w:rPr>
        <w:t>:</w:t>
      </w:r>
    </w:p>
    <w:p w:rsidR="009F3918" w:rsidRPr="005643BA" w:rsidRDefault="009F3918" w:rsidP="005643BA">
      <w:pPr>
        <w:pStyle w:val="131"/>
        <w:ind w:firstLine="709"/>
        <w:jc w:val="both"/>
        <w:rPr>
          <w:sz w:val="24"/>
        </w:rPr>
      </w:pP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соизмерения затрат и результатов деятельности по управлению персоналом. Система бюджетирования расходов на персонал. 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системы мотивации персонала. Экономическая эффективность системы отбора и найма персонала.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оценка персонала. 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обратной связи по результатам деловой оценки персонала. 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кадрового аудита. 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труда работников организации, экономическая эффективность процессов аудита.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персонала.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proofErr w:type="spellStart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персонала. 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системы </w:t>
      </w:r>
      <w:proofErr w:type="spellStart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предприятии.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персонала. 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эффективность мероприятий </w:t>
      </w:r>
      <w:proofErr w:type="spellStart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3BA" w:rsidRPr="005643BA" w:rsidRDefault="005643BA" w:rsidP="005643BA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экономического и статистического анализа трудовых показателей. </w:t>
      </w:r>
    </w:p>
    <w:p w:rsidR="008E0291" w:rsidRDefault="005643BA" w:rsidP="005643BA">
      <w:pPr>
        <w:tabs>
          <w:tab w:val="left" w:pos="6225"/>
        </w:tabs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экономической и социальной эффективности реализации инвестиционных проектов в области управления персоналом при различных схемах и условиях инвестирования, реализации и финансирования программ развития персонала</w:t>
      </w:r>
    </w:p>
    <w:p w:rsidR="000853FB" w:rsidRPr="000853FB" w:rsidRDefault="000853FB" w:rsidP="000853FB">
      <w:pPr>
        <w:widowControl w:val="0"/>
        <w:tabs>
          <w:tab w:val="left" w:pos="1080"/>
          <w:tab w:val="left" w:pos="3814"/>
          <w:tab w:val="left" w:pos="883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13.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труда, понятие, необходимость измерения. </w:t>
      </w:r>
    </w:p>
    <w:p w:rsidR="000853FB" w:rsidRPr="000853FB" w:rsidRDefault="000853FB" w:rsidP="000853FB">
      <w:pPr>
        <w:widowControl w:val="0"/>
        <w:tabs>
          <w:tab w:val="left" w:pos="1080"/>
          <w:tab w:val="left" w:pos="3814"/>
          <w:tab w:val="left" w:pos="8834"/>
        </w:tabs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производительности труда: выработка и трудоемкость, </w:t>
      </w:r>
      <w:proofErr w:type="gramStart"/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рабочего времени. </w:t>
      </w:r>
    </w:p>
    <w:p w:rsidR="000853FB" w:rsidRPr="000853FB" w:rsidRDefault="000853FB" w:rsidP="000853FB">
      <w:pPr>
        <w:widowControl w:val="0"/>
        <w:tabs>
          <w:tab w:val="left" w:pos="1080"/>
          <w:tab w:val="left" w:pos="3814"/>
          <w:tab w:val="left" w:pos="8834"/>
        </w:tabs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измерения производительности труда. </w:t>
      </w:r>
    </w:p>
    <w:p w:rsidR="000853FB" w:rsidRPr="000853FB" w:rsidRDefault="000853FB" w:rsidP="000853FB">
      <w:pPr>
        <w:widowControl w:val="0"/>
        <w:tabs>
          <w:tab w:val="left" w:pos="1080"/>
          <w:tab w:val="left" w:pos="3814"/>
          <w:tab w:val="left" w:pos="8834"/>
        </w:tabs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Натуральный метод измерения производительности труда. </w:t>
      </w:r>
    </w:p>
    <w:p w:rsidR="000853FB" w:rsidRPr="000853FB" w:rsidRDefault="000853FB" w:rsidP="000853FB">
      <w:pPr>
        <w:widowControl w:val="0"/>
        <w:tabs>
          <w:tab w:val="left" w:pos="1080"/>
        </w:tabs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метод (метод нормированного времени) измерения производительности труда. </w:t>
      </w:r>
    </w:p>
    <w:p w:rsidR="000853FB" w:rsidRPr="000853FB" w:rsidRDefault="000853FB" w:rsidP="000853FB">
      <w:pPr>
        <w:widowControl w:val="0"/>
        <w:tabs>
          <w:tab w:val="left" w:pos="1080"/>
        </w:tabs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Стоимостный метод измерения производительности труда.</w:t>
      </w:r>
    </w:p>
    <w:p w:rsidR="000853FB" w:rsidRPr="000853FB" w:rsidRDefault="000853FB" w:rsidP="000853FB">
      <w:pPr>
        <w:widowControl w:val="0"/>
        <w:tabs>
          <w:tab w:val="left" w:pos="1080"/>
        </w:tabs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Часовая, дневная, годовая выработка измерения производительности труда. </w:t>
      </w:r>
    </w:p>
    <w:p w:rsidR="000853FB" w:rsidRPr="000853FB" w:rsidRDefault="000853FB" w:rsidP="000853FB">
      <w:pPr>
        <w:widowControl w:val="0"/>
        <w:tabs>
          <w:tab w:val="left" w:pos="1080"/>
        </w:tabs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085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продукции как показатель измерения производительности труда</w:t>
      </w:r>
    </w:p>
    <w:p w:rsidR="000853FB" w:rsidRPr="008E0291" w:rsidRDefault="000853FB" w:rsidP="005643BA">
      <w:pPr>
        <w:tabs>
          <w:tab w:val="left" w:pos="6225"/>
        </w:tabs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53FB" w:rsidRPr="008E0291" w:rsidSect="008E029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07" w:rsidRDefault="00D01807" w:rsidP="009433E6">
      <w:pPr>
        <w:spacing w:after="0" w:line="240" w:lineRule="auto"/>
      </w:pPr>
      <w:r>
        <w:separator/>
      </w:r>
    </w:p>
  </w:endnote>
  <w:endnote w:type="continuationSeparator" w:id="0">
    <w:p w:rsidR="00D01807" w:rsidRDefault="00D01807" w:rsidP="009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07" w:rsidRDefault="00D01807" w:rsidP="009433E6">
      <w:pPr>
        <w:spacing w:after="0" w:line="240" w:lineRule="auto"/>
      </w:pPr>
      <w:r>
        <w:separator/>
      </w:r>
    </w:p>
  </w:footnote>
  <w:footnote w:type="continuationSeparator" w:id="0">
    <w:p w:rsidR="00D01807" w:rsidRDefault="00D01807" w:rsidP="0094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3" w:rsidRPr="009E26F4" w:rsidRDefault="00C74EF3" w:rsidP="008E0291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E26F4">
      <w:rPr>
        <w:rFonts w:ascii="Times New Roman" w:hAnsi="Times New Roman"/>
        <w:sz w:val="24"/>
        <w:szCs w:val="24"/>
      </w:rPr>
      <w:fldChar w:fldCharType="begin"/>
    </w:r>
    <w:r w:rsidRPr="009E26F4">
      <w:rPr>
        <w:rFonts w:ascii="Times New Roman" w:hAnsi="Times New Roman"/>
        <w:sz w:val="24"/>
        <w:szCs w:val="24"/>
      </w:rPr>
      <w:instrText xml:space="preserve"> PAGE   \* MERGEFORMAT </w:instrText>
    </w:r>
    <w:r w:rsidRPr="009E26F4">
      <w:rPr>
        <w:rFonts w:ascii="Times New Roman" w:hAnsi="Times New Roman"/>
        <w:sz w:val="24"/>
        <w:szCs w:val="24"/>
      </w:rPr>
      <w:fldChar w:fldCharType="separate"/>
    </w:r>
    <w:r w:rsidR="00E55AEE">
      <w:rPr>
        <w:rFonts w:ascii="Times New Roman" w:hAnsi="Times New Roman"/>
        <w:noProof/>
        <w:sz w:val="24"/>
        <w:szCs w:val="24"/>
      </w:rPr>
      <w:t>6</w:t>
    </w:r>
    <w:r w:rsidRPr="009E26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3D"/>
    <w:multiLevelType w:val="hybridMultilevel"/>
    <w:tmpl w:val="9F5A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86DF1"/>
    <w:multiLevelType w:val="hybridMultilevel"/>
    <w:tmpl w:val="0F78B5F4"/>
    <w:lvl w:ilvl="0" w:tplc="B094AD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4B57"/>
    <w:multiLevelType w:val="hybridMultilevel"/>
    <w:tmpl w:val="144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77B9"/>
    <w:multiLevelType w:val="hybridMultilevel"/>
    <w:tmpl w:val="264EE92E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D276EAA"/>
    <w:multiLevelType w:val="hybridMultilevel"/>
    <w:tmpl w:val="5906A2BE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26807"/>
    <w:multiLevelType w:val="hybridMultilevel"/>
    <w:tmpl w:val="47F27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B45DB3"/>
    <w:multiLevelType w:val="multilevel"/>
    <w:tmpl w:val="410A9C3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C04FC"/>
    <w:multiLevelType w:val="hybridMultilevel"/>
    <w:tmpl w:val="EC8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62BF"/>
    <w:multiLevelType w:val="hybridMultilevel"/>
    <w:tmpl w:val="852EA7D8"/>
    <w:lvl w:ilvl="0" w:tplc="620C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657640"/>
    <w:multiLevelType w:val="hybridMultilevel"/>
    <w:tmpl w:val="84BA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4E06"/>
    <w:multiLevelType w:val="hybridMultilevel"/>
    <w:tmpl w:val="9364F0DA"/>
    <w:lvl w:ilvl="0" w:tplc="B094AD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0D5F37"/>
    <w:multiLevelType w:val="hybridMultilevel"/>
    <w:tmpl w:val="61987050"/>
    <w:lvl w:ilvl="0" w:tplc="1A883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F85E43"/>
    <w:multiLevelType w:val="hybridMultilevel"/>
    <w:tmpl w:val="F5742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92A16"/>
    <w:multiLevelType w:val="hybridMultilevel"/>
    <w:tmpl w:val="0296AD6E"/>
    <w:lvl w:ilvl="0" w:tplc="282A5B9C">
      <w:start w:val="2"/>
      <w:numFmt w:val="decimal"/>
      <w:lvlText w:val="%1."/>
      <w:lvlJc w:val="left"/>
      <w:pPr>
        <w:ind w:left="126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5DEB479B"/>
    <w:multiLevelType w:val="hybridMultilevel"/>
    <w:tmpl w:val="E6724FAC"/>
    <w:lvl w:ilvl="0" w:tplc="035E9E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8E5621"/>
    <w:multiLevelType w:val="hybridMultilevel"/>
    <w:tmpl w:val="F74475A2"/>
    <w:lvl w:ilvl="0" w:tplc="2A3C8D9E">
      <w:start w:val="1"/>
      <w:numFmt w:val="decimal"/>
      <w:lvlText w:val="%1."/>
      <w:lvlJc w:val="left"/>
      <w:pPr>
        <w:ind w:left="90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724926CF"/>
    <w:multiLevelType w:val="hybridMultilevel"/>
    <w:tmpl w:val="FDCC33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F2F49"/>
    <w:multiLevelType w:val="hybridMultilevel"/>
    <w:tmpl w:val="227078D0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7F9251A8"/>
    <w:multiLevelType w:val="hybridMultilevel"/>
    <w:tmpl w:val="C1402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17"/>
  </w:num>
  <w:num w:numId="15">
    <w:abstractNumId w:val="13"/>
  </w:num>
  <w:num w:numId="16">
    <w:abstractNumId w:val="12"/>
  </w:num>
  <w:num w:numId="17">
    <w:abstractNumId w:val="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D"/>
    <w:rsid w:val="00033F46"/>
    <w:rsid w:val="0003608D"/>
    <w:rsid w:val="000853FB"/>
    <w:rsid w:val="00221987"/>
    <w:rsid w:val="0023380F"/>
    <w:rsid w:val="003A520E"/>
    <w:rsid w:val="003C5CC3"/>
    <w:rsid w:val="003C7508"/>
    <w:rsid w:val="00450D00"/>
    <w:rsid w:val="004D6896"/>
    <w:rsid w:val="004E5BDB"/>
    <w:rsid w:val="005066FD"/>
    <w:rsid w:val="005643BA"/>
    <w:rsid w:val="00571046"/>
    <w:rsid w:val="005D5522"/>
    <w:rsid w:val="005F6DFF"/>
    <w:rsid w:val="0060200C"/>
    <w:rsid w:val="00647C39"/>
    <w:rsid w:val="00674481"/>
    <w:rsid w:val="00710AB9"/>
    <w:rsid w:val="0071487E"/>
    <w:rsid w:val="007515DD"/>
    <w:rsid w:val="007874A2"/>
    <w:rsid w:val="008161E5"/>
    <w:rsid w:val="008627B6"/>
    <w:rsid w:val="00880B16"/>
    <w:rsid w:val="008C510F"/>
    <w:rsid w:val="008E0291"/>
    <w:rsid w:val="00901500"/>
    <w:rsid w:val="009329DA"/>
    <w:rsid w:val="009433E6"/>
    <w:rsid w:val="00984340"/>
    <w:rsid w:val="009E17D4"/>
    <w:rsid w:val="009F3918"/>
    <w:rsid w:val="00BB1162"/>
    <w:rsid w:val="00C121B5"/>
    <w:rsid w:val="00C43AE5"/>
    <w:rsid w:val="00C74EF3"/>
    <w:rsid w:val="00CB50CF"/>
    <w:rsid w:val="00D01807"/>
    <w:rsid w:val="00DD6B49"/>
    <w:rsid w:val="00E14D75"/>
    <w:rsid w:val="00E51DDC"/>
    <w:rsid w:val="00E55AEE"/>
    <w:rsid w:val="00E71E61"/>
    <w:rsid w:val="00E85A3B"/>
    <w:rsid w:val="00EF359D"/>
    <w:rsid w:val="00F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91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8E0291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E0291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91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291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0291"/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8E02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E0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2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0291"/>
  </w:style>
  <w:style w:type="paragraph" w:customStyle="1" w:styleId="Default">
    <w:name w:val="Default"/>
    <w:rsid w:val="008E0291"/>
    <w:pPr>
      <w:autoSpaceDE w:val="0"/>
      <w:autoSpaceDN w:val="0"/>
      <w:adjustRightInd w:val="0"/>
      <w:spacing w:after="0" w:line="240" w:lineRule="auto"/>
      <w:jc w:val="left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E029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paragraph" w:customStyle="1" w:styleId="12">
    <w:name w:val="табл_подписи_12"/>
    <w:basedOn w:val="a"/>
    <w:rsid w:val="008E0291"/>
    <w:pPr>
      <w:spacing w:after="0"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13">
    <w:name w:val="табл_заголовок_13 Знак"/>
    <w:link w:val="130"/>
    <w:locked/>
    <w:rsid w:val="008E0291"/>
    <w:rPr>
      <w:b/>
      <w:bCs/>
      <w:sz w:val="26"/>
    </w:rPr>
  </w:style>
  <w:style w:type="paragraph" w:customStyle="1" w:styleId="130">
    <w:name w:val="табл_заголовок_13"/>
    <w:basedOn w:val="a"/>
    <w:link w:val="13"/>
    <w:rsid w:val="008E0291"/>
    <w:pPr>
      <w:spacing w:after="240" w:line="288" w:lineRule="auto"/>
      <w:jc w:val="center"/>
    </w:pPr>
    <w:rPr>
      <w:b/>
      <w:bCs/>
      <w:sz w:val="26"/>
    </w:rPr>
  </w:style>
  <w:style w:type="paragraph" w:customStyle="1" w:styleId="131">
    <w:name w:val="табл_текст_центр_ 13"/>
    <w:basedOn w:val="a"/>
    <w:rsid w:val="008E02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header"/>
    <w:basedOn w:val="a"/>
    <w:link w:val="a6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8E02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8E0291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029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E0291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FontStyle30">
    <w:name w:val="Font Style30"/>
    <w:rsid w:val="008E0291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8E029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Заголовок №3 (5)"/>
    <w:rsid w:val="008E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Body Text Indent"/>
    <w:basedOn w:val="a"/>
    <w:link w:val="ac"/>
    <w:rsid w:val="008E029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e"/>
    <w:rsid w:val="008E0291"/>
    <w:pPr>
      <w:shd w:val="clear" w:color="auto" w:fill="FFFFFF"/>
      <w:spacing w:after="240" w:line="230" w:lineRule="exact"/>
      <w:ind w:hanging="320"/>
    </w:pPr>
    <w:rPr>
      <w:rFonts w:ascii="Times New Roman" w:eastAsia="Times New Roman" w:hAnsi="Times New Roman" w:cs="Times New Roman"/>
      <w:sz w:val="19"/>
      <w:szCs w:val="19"/>
      <w:lang w:val="x-none" w:eastAsia="x-none"/>
    </w:rPr>
  </w:style>
  <w:style w:type="character" w:customStyle="1" w:styleId="ae">
    <w:name w:val="Основной текст_"/>
    <w:link w:val="21"/>
    <w:rsid w:val="008E029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x-none"/>
    </w:rPr>
  </w:style>
  <w:style w:type="character" w:customStyle="1" w:styleId="4">
    <w:name w:val="Основной текст (4)"/>
    <w:rsid w:val="008E02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8E0291"/>
  </w:style>
  <w:style w:type="character" w:styleId="af">
    <w:name w:val="page number"/>
    <w:basedOn w:val="a0"/>
    <w:rsid w:val="008E0291"/>
  </w:style>
  <w:style w:type="character" w:customStyle="1" w:styleId="31">
    <w:name w:val="Заголовок №3_"/>
    <w:link w:val="32"/>
    <w:rsid w:val="008E0291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E0291"/>
    <w:pPr>
      <w:shd w:val="clear" w:color="auto" w:fill="FFFFFF"/>
      <w:spacing w:before="1740" w:after="2220" w:line="0" w:lineRule="atLeast"/>
      <w:ind w:hanging="360"/>
      <w:jc w:val="center"/>
      <w:outlineLvl w:val="2"/>
    </w:pPr>
    <w:rPr>
      <w:sz w:val="27"/>
      <w:szCs w:val="27"/>
    </w:rPr>
  </w:style>
  <w:style w:type="paragraph" w:customStyle="1" w:styleId="af0">
    <w:name w:val="Обычный текст"/>
    <w:basedOn w:val="a"/>
    <w:rsid w:val="008E0291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сновной текст3"/>
    <w:basedOn w:val="a"/>
    <w:rsid w:val="008E0291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locked/>
    <w:rsid w:val="008E029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91"/>
    <w:pPr>
      <w:shd w:val="clear" w:color="auto" w:fill="FFFFFF"/>
      <w:spacing w:after="0" w:line="250" w:lineRule="exact"/>
      <w:ind w:firstLine="660"/>
    </w:pPr>
    <w:rPr>
      <w:sz w:val="21"/>
      <w:szCs w:val="21"/>
    </w:rPr>
  </w:style>
  <w:style w:type="character" w:customStyle="1" w:styleId="14">
    <w:name w:val="Основной текст1"/>
    <w:rsid w:val="008E0291"/>
    <w:rPr>
      <w:rFonts w:ascii="Times New Roman" w:hAnsi="Times New Roman"/>
      <w:spacing w:val="0"/>
      <w:sz w:val="21"/>
      <w:szCs w:val="21"/>
      <w:shd w:val="clear" w:color="auto" w:fill="FFFFFF"/>
    </w:rPr>
  </w:style>
  <w:style w:type="paragraph" w:styleId="af1">
    <w:name w:val="Body Text"/>
    <w:basedOn w:val="a"/>
    <w:link w:val="af2"/>
    <w:rsid w:val="008E029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291"/>
  </w:style>
  <w:style w:type="character" w:customStyle="1" w:styleId="a4">
    <w:name w:val="Абзац списка Знак"/>
    <w:link w:val="a3"/>
    <w:uiPriority w:val="34"/>
    <w:locked/>
    <w:rsid w:val="008E0291"/>
    <w:rPr>
      <w:rFonts w:ascii="Calibri" w:eastAsia="Times New Roman" w:hAnsi="Calibri" w:cs="Times New Roman"/>
      <w:lang w:val="x-none" w:eastAsia="x-none"/>
    </w:rPr>
  </w:style>
  <w:style w:type="character" w:customStyle="1" w:styleId="15">
    <w:name w:val="Заголовок №1"/>
    <w:rsid w:val="008E02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2">
    <w:name w:val="Body Text Indent 2"/>
    <w:basedOn w:val="a"/>
    <w:link w:val="23"/>
    <w:uiPriority w:val="99"/>
    <w:semiHidden/>
    <w:unhideWhenUsed/>
    <w:rsid w:val="008E0291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0291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8E0291"/>
    <w:pPr>
      <w:widowControl w:val="0"/>
      <w:spacing w:after="0" w:line="280" w:lineRule="auto"/>
      <w:ind w:left="880" w:right="800" w:firstLine="3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74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91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8E0291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E0291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91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291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0291"/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8E02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E0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2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0291"/>
  </w:style>
  <w:style w:type="paragraph" w:customStyle="1" w:styleId="Default">
    <w:name w:val="Default"/>
    <w:rsid w:val="008E0291"/>
    <w:pPr>
      <w:autoSpaceDE w:val="0"/>
      <w:autoSpaceDN w:val="0"/>
      <w:adjustRightInd w:val="0"/>
      <w:spacing w:after="0" w:line="240" w:lineRule="auto"/>
      <w:jc w:val="left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E029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paragraph" w:customStyle="1" w:styleId="12">
    <w:name w:val="табл_подписи_12"/>
    <w:basedOn w:val="a"/>
    <w:rsid w:val="008E0291"/>
    <w:pPr>
      <w:spacing w:after="0"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13">
    <w:name w:val="табл_заголовок_13 Знак"/>
    <w:link w:val="130"/>
    <w:locked/>
    <w:rsid w:val="008E0291"/>
    <w:rPr>
      <w:b/>
      <w:bCs/>
      <w:sz w:val="26"/>
    </w:rPr>
  </w:style>
  <w:style w:type="paragraph" w:customStyle="1" w:styleId="130">
    <w:name w:val="табл_заголовок_13"/>
    <w:basedOn w:val="a"/>
    <w:link w:val="13"/>
    <w:rsid w:val="008E0291"/>
    <w:pPr>
      <w:spacing w:after="240" w:line="288" w:lineRule="auto"/>
      <w:jc w:val="center"/>
    </w:pPr>
    <w:rPr>
      <w:b/>
      <w:bCs/>
      <w:sz w:val="26"/>
    </w:rPr>
  </w:style>
  <w:style w:type="paragraph" w:customStyle="1" w:styleId="131">
    <w:name w:val="табл_текст_центр_ 13"/>
    <w:basedOn w:val="a"/>
    <w:rsid w:val="008E02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header"/>
    <w:basedOn w:val="a"/>
    <w:link w:val="a6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8E02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8E0291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029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E0291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FontStyle30">
    <w:name w:val="Font Style30"/>
    <w:rsid w:val="008E0291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8E029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Заголовок №3 (5)"/>
    <w:rsid w:val="008E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Body Text Indent"/>
    <w:basedOn w:val="a"/>
    <w:link w:val="ac"/>
    <w:rsid w:val="008E029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e"/>
    <w:rsid w:val="008E0291"/>
    <w:pPr>
      <w:shd w:val="clear" w:color="auto" w:fill="FFFFFF"/>
      <w:spacing w:after="240" w:line="230" w:lineRule="exact"/>
      <w:ind w:hanging="320"/>
    </w:pPr>
    <w:rPr>
      <w:rFonts w:ascii="Times New Roman" w:eastAsia="Times New Roman" w:hAnsi="Times New Roman" w:cs="Times New Roman"/>
      <w:sz w:val="19"/>
      <w:szCs w:val="19"/>
      <w:lang w:val="x-none" w:eastAsia="x-none"/>
    </w:rPr>
  </w:style>
  <w:style w:type="character" w:customStyle="1" w:styleId="ae">
    <w:name w:val="Основной текст_"/>
    <w:link w:val="21"/>
    <w:rsid w:val="008E029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x-none"/>
    </w:rPr>
  </w:style>
  <w:style w:type="character" w:customStyle="1" w:styleId="4">
    <w:name w:val="Основной текст (4)"/>
    <w:rsid w:val="008E02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8E0291"/>
  </w:style>
  <w:style w:type="character" w:styleId="af">
    <w:name w:val="page number"/>
    <w:basedOn w:val="a0"/>
    <w:rsid w:val="008E0291"/>
  </w:style>
  <w:style w:type="character" w:customStyle="1" w:styleId="31">
    <w:name w:val="Заголовок №3_"/>
    <w:link w:val="32"/>
    <w:rsid w:val="008E0291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E0291"/>
    <w:pPr>
      <w:shd w:val="clear" w:color="auto" w:fill="FFFFFF"/>
      <w:spacing w:before="1740" w:after="2220" w:line="0" w:lineRule="atLeast"/>
      <w:ind w:hanging="360"/>
      <w:jc w:val="center"/>
      <w:outlineLvl w:val="2"/>
    </w:pPr>
    <w:rPr>
      <w:sz w:val="27"/>
      <w:szCs w:val="27"/>
    </w:rPr>
  </w:style>
  <w:style w:type="paragraph" w:customStyle="1" w:styleId="af0">
    <w:name w:val="Обычный текст"/>
    <w:basedOn w:val="a"/>
    <w:rsid w:val="008E0291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сновной текст3"/>
    <w:basedOn w:val="a"/>
    <w:rsid w:val="008E0291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locked/>
    <w:rsid w:val="008E029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91"/>
    <w:pPr>
      <w:shd w:val="clear" w:color="auto" w:fill="FFFFFF"/>
      <w:spacing w:after="0" w:line="250" w:lineRule="exact"/>
      <w:ind w:firstLine="660"/>
    </w:pPr>
    <w:rPr>
      <w:sz w:val="21"/>
      <w:szCs w:val="21"/>
    </w:rPr>
  </w:style>
  <w:style w:type="character" w:customStyle="1" w:styleId="14">
    <w:name w:val="Основной текст1"/>
    <w:rsid w:val="008E0291"/>
    <w:rPr>
      <w:rFonts w:ascii="Times New Roman" w:hAnsi="Times New Roman"/>
      <w:spacing w:val="0"/>
      <w:sz w:val="21"/>
      <w:szCs w:val="21"/>
      <w:shd w:val="clear" w:color="auto" w:fill="FFFFFF"/>
    </w:rPr>
  </w:style>
  <w:style w:type="paragraph" w:styleId="af1">
    <w:name w:val="Body Text"/>
    <w:basedOn w:val="a"/>
    <w:link w:val="af2"/>
    <w:rsid w:val="008E029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291"/>
  </w:style>
  <w:style w:type="character" w:customStyle="1" w:styleId="a4">
    <w:name w:val="Абзац списка Знак"/>
    <w:link w:val="a3"/>
    <w:uiPriority w:val="34"/>
    <w:locked/>
    <w:rsid w:val="008E0291"/>
    <w:rPr>
      <w:rFonts w:ascii="Calibri" w:eastAsia="Times New Roman" w:hAnsi="Calibri" w:cs="Times New Roman"/>
      <w:lang w:val="x-none" w:eastAsia="x-none"/>
    </w:rPr>
  </w:style>
  <w:style w:type="character" w:customStyle="1" w:styleId="15">
    <w:name w:val="Заголовок №1"/>
    <w:rsid w:val="008E02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2">
    <w:name w:val="Body Text Indent 2"/>
    <w:basedOn w:val="a"/>
    <w:link w:val="23"/>
    <w:uiPriority w:val="99"/>
    <w:semiHidden/>
    <w:unhideWhenUsed/>
    <w:rsid w:val="008E0291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0291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8E0291"/>
    <w:pPr>
      <w:widowControl w:val="0"/>
      <w:spacing w:after="0" w:line="280" w:lineRule="auto"/>
      <w:ind w:left="880" w:right="800" w:firstLine="3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74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dcterms:created xsi:type="dcterms:W3CDTF">2019-11-23T19:27:00Z</dcterms:created>
  <dcterms:modified xsi:type="dcterms:W3CDTF">2020-04-11T15:09:00Z</dcterms:modified>
</cp:coreProperties>
</file>