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CC6" w:rsidRPr="00AC2CC6" w:rsidRDefault="00AC2CC6" w:rsidP="00AC2CC6">
      <w:pPr>
        <w:shd w:val="clear" w:color="auto" w:fill="FFFFFF"/>
        <w:spacing w:before="100" w:beforeAutospacing="1" w:after="100" w:afterAutospacing="1" w:line="240" w:lineRule="auto"/>
        <w:jc w:val="center"/>
        <w:rPr>
          <w:rFonts w:ascii="Tahoma" w:eastAsia="Times New Roman" w:hAnsi="Tahoma" w:cs="Tahoma"/>
          <w:color w:val="555555"/>
          <w:sz w:val="14"/>
          <w:szCs w:val="14"/>
          <w:lang w:eastAsia="ru-RU"/>
        </w:rPr>
      </w:pPr>
      <w:r w:rsidRPr="00AC2CC6">
        <w:rPr>
          <w:rFonts w:ascii="Tahoma" w:eastAsia="Times New Roman" w:hAnsi="Tahoma" w:cs="Tahoma"/>
          <w:b/>
          <w:bCs/>
          <w:color w:val="555555"/>
          <w:sz w:val="18"/>
          <w:u w:val="single"/>
          <w:lang w:eastAsia="ru-RU"/>
        </w:rPr>
        <w:t>Студент РМАТ имеет право на отсрочку от призыва на военную службу на весь срок обучения, если он не использовал это право ранее.</w:t>
      </w:r>
    </w:p>
    <w:p w:rsidR="00AC2CC6" w:rsidRPr="00AC2CC6" w:rsidRDefault="00AC2CC6" w:rsidP="00AC2CC6">
      <w:pPr>
        <w:numPr>
          <w:ilvl w:val="0"/>
          <w:numId w:val="1"/>
        </w:numPr>
        <w:shd w:val="clear" w:color="auto" w:fill="FFFFFF"/>
        <w:spacing w:after="0" w:line="240" w:lineRule="auto"/>
        <w:ind w:left="324"/>
        <w:rPr>
          <w:rFonts w:ascii="Tahoma" w:eastAsia="Times New Roman" w:hAnsi="Tahoma" w:cs="Tahoma"/>
          <w:color w:val="555555"/>
          <w:sz w:val="14"/>
          <w:szCs w:val="14"/>
          <w:lang w:eastAsia="ru-RU"/>
        </w:rPr>
      </w:pPr>
      <w:r w:rsidRPr="00AC2CC6">
        <w:rPr>
          <w:rFonts w:ascii="Tahoma" w:eastAsia="Times New Roman" w:hAnsi="Tahoma" w:cs="Tahoma"/>
          <w:color w:val="555555"/>
          <w:sz w:val="18"/>
          <w:szCs w:val="18"/>
          <w:lang w:eastAsia="ru-RU"/>
        </w:rPr>
        <w:t xml:space="preserve">При зачислении в РОССИЙСКУЮ МЕЖДУНАРОДНУЮ АКАДЕМИЮ ТУРИЗМА студент обязан явиться в </w:t>
      </w:r>
      <w:r w:rsidR="00DF7445">
        <w:rPr>
          <w:rFonts w:ascii="Tahoma" w:eastAsia="Times New Roman" w:hAnsi="Tahoma" w:cs="Tahoma"/>
          <w:color w:val="555555"/>
          <w:sz w:val="18"/>
          <w:szCs w:val="18"/>
          <w:lang w:eastAsia="ru-RU"/>
        </w:rPr>
        <w:t xml:space="preserve">деканат </w:t>
      </w:r>
      <w:r w:rsidRPr="00AC2CC6">
        <w:rPr>
          <w:rFonts w:ascii="Tahoma" w:eastAsia="Times New Roman" w:hAnsi="Tahoma" w:cs="Tahoma"/>
          <w:color w:val="555555"/>
          <w:sz w:val="18"/>
          <w:szCs w:val="18"/>
          <w:lang w:eastAsia="ru-RU"/>
        </w:rPr>
        <w:t xml:space="preserve"> с </w:t>
      </w:r>
      <w:r w:rsidRPr="00AC2CC6">
        <w:rPr>
          <w:rFonts w:ascii="Tahoma" w:eastAsia="Times New Roman" w:hAnsi="Tahoma" w:cs="Tahoma"/>
          <w:b/>
          <w:bCs/>
          <w:color w:val="555555"/>
          <w:sz w:val="18"/>
          <w:u w:val="single"/>
          <w:lang w:eastAsia="ru-RU"/>
        </w:rPr>
        <w:t>паспортом</w:t>
      </w:r>
      <w:r w:rsidRPr="00AC2CC6">
        <w:rPr>
          <w:rFonts w:ascii="Tahoma" w:eastAsia="Times New Roman" w:hAnsi="Tahoma" w:cs="Tahoma"/>
          <w:color w:val="555555"/>
          <w:sz w:val="18"/>
          <w:szCs w:val="18"/>
          <w:lang w:eastAsia="ru-RU"/>
        </w:rPr>
        <w:t> и </w:t>
      </w:r>
      <w:r w:rsidRPr="00AC2CC6">
        <w:rPr>
          <w:rFonts w:ascii="Tahoma" w:eastAsia="Times New Roman" w:hAnsi="Tahoma" w:cs="Tahoma"/>
          <w:b/>
          <w:bCs/>
          <w:color w:val="555555"/>
          <w:sz w:val="18"/>
          <w:u w:val="single"/>
          <w:lang w:eastAsia="ru-RU"/>
        </w:rPr>
        <w:t>удостоверением призывника</w:t>
      </w:r>
      <w:r w:rsidRPr="00AC2CC6">
        <w:rPr>
          <w:rFonts w:ascii="Tahoma" w:eastAsia="Times New Roman" w:hAnsi="Tahoma" w:cs="Tahoma"/>
          <w:color w:val="555555"/>
          <w:sz w:val="18"/>
          <w:szCs w:val="18"/>
          <w:lang w:eastAsia="ru-RU"/>
        </w:rPr>
        <w:t> или </w:t>
      </w:r>
      <w:r w:rsidRPr="00AC2CC6">
        <w:rPr>
          <w:rFonts w:ascii="Tahoma" w:eastAsia="Times New Roman" w:hAnsi="Tahoma" w:cs="Tahoma"/>
          <w:b/>
          <w:bCs/>
          <w:color w:val="555555"/>
          <w:sz w:val="18"/>
          <w:u w:val="single"/>
          <w:lang w:eastAsia="ru-RU"/>
        </w:rPr>
        <w:t>военным билетом</w:t>
      </w:r>
      <w:r w:rsidRPr="00AC2CC6">
        <w:rPr>
          <w:rFonts w:ascii="Tahoma" w:eastAsia="Times New Roman" w:hAnsi="Tahoma" w:cs="Tahoma"/>
          <w:color w:val="555555"/>
          <w:sz w:val="18"/>
          <w:szCs w:val="18"/>
          <w:lang w:eastAsia="ru-RU"/>
        </w:rPr>
        <w:t> для постановки на воинский учет в срок </w:t>
      </w:r>
      <w:r w:rsidRPr="00AC2CC6">
        <w:rPr>
          <w:rFonts w:ascii="Tahoma" w:eastAsia="Times New Roman" w:hAnsi="Tahoma" w:cs="Tahoma"/>
          <w:b/>
          <w:bCs/>
          <w:color w:val="555555"/>
          <w:sz w:val="18"/>
          <w:lang w:eastAsia="ru-RU"/>
        </w:rPr>
        <w:t>с </w:t>
      </w:r>
      <w:r w:rsidRPr="00AC2CC6">
        <w:rPr>
          <w:rFonts w:ascii="Tahoma" w:eastAsia="Times New Roman" w:hAnsi="Tahoma" w:cs="Tahoma"/>
          <w:b/>
          <w:bCs/>
          <w:color w:val="555555"/>
          <w:sz w:val="18"/>
          <w:u w:val="single"/>
          <w:lang w:eastAsia="ru-RU"/>
        </w:rPr>
        <w:t>1 сентября</w:t>
      </w:r>
      <w:r w:rsidRPr="00AC2CC6">
        <w:rPr>
          <w:rFonts w:ascii="Tahoma" w:eastAsia="Times New Roman" w:hAnsi="Tahoma" w:cs="Tahoma"/>
          <w:b/>
          <w:bCs/>
          <w:color w:val="555555"/>
          <w:sz w:val="18"/>
          <w:lang w:eastAsia="ru-RU"/>
        </w:rPr>
        <w:t> до </w:t>
      </w:r>
      <w:r w:rsidRPr="00AC2CC6">
        <w:rPr>
          <w:rFonts w:ascii="Tahoma" w:eastAsia="Times New Roman" w:hAnsi="Tahoma" w:cs="Tahoma"/>
          <w:b/>
          <w:bCs/>
          <w:color w:val="555555"/>
          <w:sz w:val="18"/>
          <w:u w:val="single"/>
          <w:lang w:eastAsia="ru-RU"/>
        </w:rPr>
        <w:t>1 октября</w:t>
      </w:r>
      <w:r w:rsidRPr="00AC2CC6">
        <w:rPr>
          <w:rFonts w:ascii="Tahoma" w:eastAsia="Times New Roman" w:hAnsi="Tahoma" w:cs="Tahoma"/>
          <w:color w:val="555555"/>
          <w:sz w:val="18"/>
          <w:szCs w:val="18"/>
          <w:lang w:eastAsia="ru-RU"/>
        </w:rPr>
        <w:t> текущего года.</w:t>
      </w:r>
      <w:r w:rsidRPr="00AC2CC6">
        <w:rPr>
          <w:rFonts w:ascii="Tahoma" w:eastAsia="Times New Roman" w:hAnsi="Tahoma" w:cs="Tahoma"/>
          <w:color w:val="555555"/>
          <w:sz w:val="18"/>
          <w:szCs w:val="18"/>
          <w:lang w:eastAsia="ru-RU"/>
        </w:rPr>
        <w:br/>
      </w:r>
    </w:p>
    <w:p w:rsidR="00AC2CC6" w:rsidRPr="00AC2CC6" w:rsidRDefault="00AC2CC6" w:rsidP="00AC2CC6">
      <w:pPr>
        <w:numPr>
          <w:ilvl w:val="0"/>
          <w:numId w:val="1"/>
        </w:numPr>
        <w:shd w:val="clear" w:color="auto" w:fill="FFFFFF"/>
        <w:spacing w:after="0" w:line="240" w:lineRule="auto"/>
        <w:ind w:left="324"/>
        <w:rPr>
          <w:rFonts w:ascii="Tahoma" w:eastAsia="Times New Roman" w:hAnsi="Tahoma" w:cs="Tahoma"/>
          <w:color w:val="555555"/>
          <w:sz w:val="14"/>
          <w:szCs w:val="14"/>
          <w:lang w:eastAsia="ru-RU"/>
        </w:rPr>
      </w:pPr>
      <w:r w:rsidRPr="00AC2CC6">
        <w:rPr>
          <w:rFonts w:ascii="Tahoma" w:eastAsia="Times New Roman" w:hAnsi="Tahoma" w:cs="Tahoma"/>
          <w:color w:val="555555"/>
          <w:sz w:val="18"/>
          <w:szCs w:val="18"/>
          <w:lang w:eastAsia="ru-RU"/>
        </w:rPr>
        <w:t>После постановки на воинский учет студентам-призывникам выдается справка для военкомата Приложение №2 к Перечню (п.3) (бывшая ф.№26), которая дает право на отсрочку от призыва на военную службу.</w:t>
      </w:r>
      <w:r w:rsidRPr="00AC2CC6">
        <w:rPr>
          <w:rFonts w:ascii="Tahoma" w:eastAsia="Times New Roman" w:hAnsi="Tahoma" w:cs="Tahoma"/>
          <w:color w:val="555555"/>
          <w:sz w:val="18"/>
          <w:szCs w:val="18"/>
          <w:lang w:eastAsia="ru-RU"/>
        </w:rPr>
        <w:br/>
      </w:r>
    </w:p>
    <w:p w:rsidR="00AC2CC6" w:rsidRPr="00AC2CC6" w:rsidRDefault="00AC2CC6" w:rsidP="00AC2CC6">
      <w:pPr>
        <w:numPr>
          <w:ilvl w:val="0"/>
          <w:numId w:val="1"/>
        </w:numPr>
        <w:shd w:val="clear" w:color="auto" w:fill="FFFFFF"/>
        <w:spacing w:after="240" w:line="240" w:lineRule="auto"/>
        <w:ind w:left="324"/>
        <w:rPr>
          <w:rFonts w:ascii="Tahoma" w:eastAsia="Times New Roman" w:hAnsi="Tahoma" w:cs="Tahoma"/>
          <w:color w:val="555555"/>
          <w:sz w:val="14"/>
          <w:szCs w:val="14"/>
          <w:lang w:eastAsia="ru-RU"/>
        </w:rPr>
      </w:pPr>
      <w:r w:rsidRPr="00AC2CC6">
        <w:rPr>
          <w:rFonts w:ascii="Tahoma" w:eastAsia="Times New Roman" w:hAnsi="Tahoma" w:cs="Tahoma"/>
          <w:color w:val="555555"/>
          <w:sz w:val="18"/>
          <w:szCs w:val="18"/>
          <w:lang w:eastAsia="ru-RU"/>
        </w:rPr>
        <w:t>Справка Приложение №2 к Перечню (п.3) предоставляется ежегодно за каждый курс обучения не позднее 1 октября в военный комиссариат района, в котором студент состоит на воинском учете.</w:t>
      </w:r>
    </w:p>
    <w:p w:rsidR="00AC2CC6" w:rsidRPr="00AC2CC6" w:rsidRDefault="00AC2CC6" w:rsidP="00AC2CC6">
      <w:pPr>
        <w:numPr>
          <w:ilvl w:val="0"/>
          <w:numId w:val="1"/>
        </w:numPr>
        <w:shd w:val="clear" w:color="auto" w:fill="FFFFFF"/>
        <w:spacing w:after="0" w:line="240" w:lineRule="auto"/>
        <w:ind w:left="324"/>
        <w:rPr>
          <w:rFonts w:ascii="Tahoma" w:eastAsia="Times New Roman" w:hAnsi="Tahoma" w:cs="Tahoma"/>
          <w:color w:val="555555"/>
          <w:sz w:val="14"/>
          <w:szCs w:val="14"/>
          <w:lang w:eastAsia="ru-RU"/>
        </w:rPr>
      </w:pPr>
      <w:r w:rsidRPr="00AC2CC6">
        <w:rPr>
          <w:rFonts w:ascii="Tahoma" w:eastAsia="Times New Roman" w:hAnsi="Tahoma" w:cs="Tahoma"/>
          <w:color w:val="555555"/>
          <w:sz w:val="18"/>
          <w:szCs w:val="18"/>
          <w:lang w:eastAsia="ru-RU"/>
        </w:rPr>
        <w:t>Получив в сентябре справку для военкомата, необходимо сразу же, не дожидаясь повесток, предъявить ее сотрудникам отделения военного комиссариата, что бы они смогли своевременно оформить Вам отсрочку от службы в армии.</w:t>
      </w:r>
    </w:p>
    <w:p w:rsidR="0032164F" w:rsidRDefault="0032164F"/>
    <w:p w:rsidR="0032164F" w:rsidRDefault="00B06D34">
      <w:hyperlink r:id="rId8" w:history="1">
        <w:r w:rsidR="0032164F" w:rsidRPr="00750731">
          <w:rPr>
            <w:rStyle w:val="a9"/>
          </w:rPr>
          <w:t>https://prizivniku.com/uchet</w:t>
        </w:r>
      </w:hyperlink>
    </w:p>
    <w:p w:rsidR="00E65145" w:rsidRDefault="00E65145">
      <w:pPr>
        <w:rPr>
          <w:rFonts w:ascii="Arial" w:eastAsia="Times New Roman" w:hAnsi="Arial" w:cs="Arial"/>
          <w:b/>
          <w:bCs/>
          <w:color w:val="212529"/>
          <w:sz w:val="21"/>
          <w:szCs w:val="21"/>
          <w:lang w:eastAsia="ru-RU"/>
        </w:rPr>
      </w:pPr>
      <w:r>
        <w:rPr>
          <w:rFonts w:ascii="Arial" w:hAnsi="Arial" w:cs="Arial"/>
          <w:b/>
          <w:bCs/>
          <w:color w:val="212529"/>
          <w:sz w:val="21"/>
          <w:szCs w:val="21"/>
        </w:rPr>
        <w:br w:type="page"/>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b/>
          <w:bCs/>
          <w:color w:val="212529"/>
          <w:sz w:val="20"/>
          <w:szCs w:val="20"/>
        </w:rPr>
        <w:lastRenderedPageBreak/>
        <w:t>Студенты, имеющие право на отсрочку от призыва на военную службу</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Отсрочка от призыва на военную службу - это временное освобождение от призыва. Отсрочка от призыва на военную службу прекращается с утратой оснований для ее предоставления. Гражданин, который имеет отсрочку от призыва, остается призывником и подлежит призыву при утрате оснований для предоставления такой отсрочки.</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Право на отсрочку от призыва на военную службу в связи с получением образования имеют студенты вузов и иных образовательных организаций, обучающиеся по очной форме обучения по имеющим государственную аккредитацию программам (пп. "а" п. 2 ст. 24 Закона от 28.03.1998 N 53-ФЗ; пп. 3 п. 1 ст. 33 Закона от 29.12.2012 N 273-ФЗ):</w:t>
      </w:r>
    </w:p>
    <w:p w:rsidR="00E65145" w:rsidRPr="00E65145" w:rsidRDefault="00E65145" w:rsidP="00E65145">
      <w:pPr>
        <w:pStyle w:val="a3"/>
        <w:shd w:val="clear" w:color="auto" w:fill="FFFFFF"/>
        <w:jc w:val="both"/>
        <w:rPr>
          <w:rFonts w:ascii="Arial" w:hAnsi="Arial" w:cs="Arial"/>
          <w:color w:val="212529"/>
          <w:sz w:val="20"/>
          <w:szCs w:val="20"/>
        </w:rPr>
      </w:pPr>
      <w:r>
        <w:rPr>
          <w:rFonts w:ascii="Arial" w:hAnsi="Arial" w:cs="Arial"/>
          <w:color w:val="212529"/>
          <w:sz w:val="20"/>
          <w:szCs w:val="20"/>
        </w:rPr>
        <w:t xml:space="preserve">- </w:t>
      </w:r>
      <w:r w:rsidRPr="00E65145">
        <w:rPr>
          <w:rFonts w:ascii="Arial" w:hAnsi="Arial" w:cs="Arial"/>
          <w:color w:val="212529"/>
          <w:sz w:val="20"/>
          <w:szCs w:val="20"/>
        </w:rPr>
        <w:t>бакалавриата, если обучающиеся не имеют диплома бакалавра, диплома специалиста или диплома магистра, - в период освоения указанных образовательных программ, но не свыше сроков получения высшего образования по программам бакалавриата;</w:t>
      </w:r>
    </w:p>
    <w:p w:rsidR="00E65145" w:rsidRPr="00E65145" w:rsidRDefault="00E65145" w:rsidP="00E65145">
      <w:pPr>
        <w:pStyle w:val="a3"/>
        <w:shd w:val="clear" w:color="auto" w:fill="FFFFFF"/>
        <w:jc w:val="both"/>
        <w:rPr>
          <w:rFonts w:ascii="Arial" w:hAnsi="Arial" w:cs="Arial"/>
          <w:color w:val="212529"/>
          <w:sz w:val="20"/>
          <w:szCs w:val="20"/>
        </w:rPr>
      </w:pPr>
      <w:r>
        <w:rPr>
          <w:rFonts w:ascii="Arial" w:hAnsi="Arial" w:cs="Arial"/>
          <w:color w:val="212529"/>
          <w:sz w:val="20"/>
          <w:szCs w:val="20"/>
        </w:rPr>
        <w:t xml:space="preserve">- </w:t>
      </w:r>
      <w:r w:rsidRPr="00E65145">
        <w:rPr>
          <w:rFonts w:ascii="Arial" w:hAnsi="Arial" w:cs="Arial"/>
          <w:color w:val="212529"/>
          <w:sz w:val="20"/>
          <w:szCs w:val="20"/>
        </w:rPr>
        <w:t>среднего профессионального образования, - в период освоения указанных образовательных программ, но не свыше сроков получения среднего профессионального образования, установленных образовательными стандартами.</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При обучении по указанным программам отсрочка предоставляется только один раз, за исключением предоставления первой отсрочки при обучении по программе бакалавриата. В этом случае можно повторно воспользоваться правом на отсрочку при обучении по программе магистратуры (абз. 10 пп. "а" п. 2 ст. 24 Закона N 53-ФЗ).</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b/>
          <w:bCs/>
          <w:color w:val="212529"/>
          <w:sz w:val="20"/>
          <w:szCs w:val="20"/>
        </w:rPr>
        <w:t>Основания для сохранения права на отсрочку от призыва на военную службу</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Право на отсрочку от призыва на военную службу сохраняется за гражданином:</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1) получившим во время освоения образовательной программы академический отпуск;</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2)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3)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Право на отсрочку от призыва на военную службу сохраняется за гражданином по указанным основаниям только при условии, если общий срок, на который гражданину была предоставлена отсрочка от призыва на военную службу для обучения в этой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Право на отсрочку от призыва на военную службу сохраняется также за гражданином, 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например, за неуспеваемость), если срок, на который гражданину была предоставлена отсрочка от призыва на военную службу для обучения в этой образовательной организации, не увеличивается (пп. "а" п. 2 ст. 24 Закона от 28.03.1998 N 53-ФЗ).</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b/>
          <w:bCs/>
          <w:color w:val="212529"/>
          <w:sz w:val="20"/>
          <w:szCs w:val="20"/>
        </w:rPr>
        <w:t>Порядок предоставления отсрочки от призыва на военную службу</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Для решения вопроса о предоставлении студенту отсрочки от призыва на военную службу призывной комиссии необходимо представить справку из вуза, подтверждающую, что студент действительно обучается по очной форме обучения в этом вузе (п. 3 Приложения N 32 к Инструкции, утв. Приказом Министра обороны РФ от 02.10.2007 N 400).</w:t>
      </w:r>
    </w:p>
    <w:p w:rsidR="00E65145" w:rsidRPr="00E65145" w:rsidRDefault="00E65145" w:rsidP="00E65145">
      <w:pPr>
        <w:pStyle w:val="a3"/>
        <w:shd w:val="clear" w:color="auto" w:fill="FFFFFF"/>
        <w:jc w:val="both"/>
        <w:rPr>
          <w:rFonts w:ascii="Arial" w:hAnsi="Arial" w:cs="Arial"/>
          <w:color w:val="212529"/>
          <w:sz w:val="20"/>
          <w:szCs w:val="20"/>
        </w:rPr>
      </w:pPr>
      <w:r w:rsidRPr="00E65145">
        <w:rPr>
          <w:rFonts w:ascii="Arial" w:hAnsi="Arial" w:cs="Arial"/>
          <w:color w:val="212529"/>
          <w:sz w:val="20"/>
          <w:szCs w:val="20"/>
        </w:rPr>
        <w:t>"Электронный журнал "Азбука права", актуально на 30.01.2020</w:t>
      </w:r>
    </w:p>
    <w:p w:rsidR="0032164F" w:rsidRPr="00E65145" w:rsidRDefault="00E65145" w:rsidP="00BE0C0A">
      <w:pPr>
        <w:jc w:val="both"/>
        <w:rPr>
          <w:sz w:val="20"/>
          <w:szCs w:val="20"/>
        </w:rPr>
      </w:pPr>
      <w:r w:rsidRPr="00E65145">
        <w:rPr>
          <w:rFonts w:ascii="Arial" w:hAnsi="Arial" w:cs="Arial"/>
          <w:color w:val="212529"/>
          <w:sz w:val="20"/>
          <w:szCs w:val="20"/>
        </w:rPr>
        <w:lastRenderedPageBreak/>
        <w:br/>
      </w:r>
      <w:r w:rsidRPr="00E65145">
        <w:rPr>
          <w:rFonts w:ascii="Arial" w:hAnsi="Arial" w:cs="Arial"/>
          <w:color w:val="212529"/>
          <w:sz w:val="20"/>
          <w:szCs w:val="20"/>
        </w:rPr>
        <w:br/>
      </w:r>
    </w:p>
    <w:p w:rsidR="00992390" w:rsidRDefault="00992390" w:rsidP="00992390">
      <w:pPr>
        <w:jc w:val="right"/>
        <w:rPr>
          <w:sz w:val="16"/>
          <w:szCs w:val="16"/>
        </w:rPr>
      </w:pPr>
      <w:r>
        <w:rPr>
          <w:sz w:val="16"/>
          <w:szCs w:val="16"/>
        </w:rPr>
        <w:t>Приложение № 2</w:t>
      </w:r>
      <w:r>
        <w:rPr>
          <w:sz w:val="16"/>
          <w:szCs w:val="16"/>
        </w:rPr>
        <w:br/>
        <w:t>к Перечню (п. 3)</w:t>
      </w:r>
      <w:r>
        <w:rPr>
          <w:sz w:val="16"/>
          <w:szCs w:val="16"/>
        </w:rPr>
        <w:br/>
        <w:t>к Приложению № 32</w:t>
      </w:r>
      <w:r>
        <w:rPr>
          <w:sz w:val="16"/>
          <w:szCs w:val="16"/>
        </w:rPr>
        <w:br/>
        <w:t>к Инструкции (п. 39),</w:t>
      </w:r>
    </w:p>
    <w:p w:rsidR="00992390" w:rsidRDefault="00992390" w:rsidP="00992390">
      <w:pPr>
        <w:jc w:val="right"/>
        <w:rPr>
          <w:sz w:val="16"/>
          <w:szCs w:val="16"/>
        </w:rPr>
      </w:pPr>
      <w:r>
        <w:rPr>
          <w:sz w:val="16"/>
          <w:szCs w:val="16"/>
        </w:rPr>
        <w:t>утв. приказом Минобороны РФ</w:t>
      </w:r>
    </w:p>
    <w:p w:rsidR="00992390" w:rsidRDefault="00992390" w:rsidP="00992390">
      <w:pPr>
        <w:adjustRightInd w:val="0"/>
        <w:ind w:firstLine="699"/>
        <w:jc w:val="right"/>
        <w:rPr>
          <w:color w:val="000000"/>
          <w:sz w:val="16"/>
          <w:szCs w:val="16"/>
        </w:rPr>
      </w:pPr>
      <w:r>
        <w:rPr>
          <w:color w:val="000000"/>
          <w:sz w:val="16"/>
          <w:szCs w:val="16"/>
        </w:rPr>
        <w:t>от 2 октября 2007 г. № 400</w:t>
      </w:r>
    </w:p>
    <w:p w:rsidR="00992390" w:rsidRDefault="00992390" w:rsidP="00992390">
      <w:pPr>
        <w:rPr>
          <w:sz w:val="24"/>
          <w:szCs w:val="24"/>
        </w:rPr>
      </w:pPr>
    </w:p>
    <w:p w:rsidR="00992390" w:rsidRDefault="00992390" w:rsidP="00992390">
      <w:pPr>
        <w:tabs>
          <w:tab w:val="left" w:pos="2552"/>
        </w:tabs>
      </w:pPr>
      <w:r>
        <w:t>Штамп образовательного</w:t>
      </w:r>
    </w:p>
    <w:p w:rsidR="00992390" w:rsidRDefault="00992390" w:rsidP="00992390">
      <w:pPr>
        <w:ind w:firstLine="567"/>
      </w:pPr>
      <w:r>
        <w:t>учреждения</w:t>
      </w:r>
      <w:r>
        <w:rPr>
          <w:rStyle w:val="a7"/>
        </w:rPr>
        <w:footnoteReference w:customMarkFollows="1" w:id="1"/>
        <w:t>*</w:t>
      </w:r>
    </w:p>
    <w:p w:rsidR="00992390" w:rsidRDefault="00992390" w:rsidP="00992390"/>
    <w:p w:rsidR="00992390" w:rsidRDefault="00992390" w:rsidP="00992390"/>
    <w:p w:rsidR="00992390" w:rsidRDefault="00992390" w:rsidP="00992390">
      <w:pPr>
        <w:jc w:val="center"/>
        <w:rPr>
          <w:b/>
          <w:bCs/>
          <w:sz w:val="28"/>
          <w:szCs w:val="28"/>
        </w:rPr>
      </w:pPr>
      <w:r>
        <w:rPr>
          <w:b/>
          <w:bCs/>
          <w:sz w:val="28"/>
          <w:szCs w:val="28"/>
        </w:rPr>
        <w:t>Справка</w:t>
      </w:r>
    </w:p>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813"/>
        <w:gridCol w:w="7387"/>
      </w:tblGrid>
      <w:tr w:rsidR="00992390" w:rsidTr="00992390">
        <w:trPr>
          <w:trHeight w:val="284"/>
        </w:trPr>
        <w:tc>
          <w:tcPr>
            <w:tcW w:w="2813" w:type="dxa"/>
            <w:vAlign w:val="bottom"/>
            <w:hideMark/>
          </w:tcPr>
          <w:p w:rsidR="00992390" w:rsidRDefault="00992390">
            <w:pPr>
              <w:ind w:firstLine="709"/>
              <w:rPr>
                <w:sz w:val="24"/>
                <w:szCs w:val="24"/>
              </w:rPr>
            </w:pPr>
            <w:r>
              <w:t>Выдана гражданину</w:t>
            </w:r>
          </w:p>
        </w:tc>
        <w:tc>
          <w:tcPr>
            <w:tcW w:w="7387" w:type="dxa"/>
            <w:tcBorders>
              <w:top w:val="nil"/>
              <w:left w:val="nil"/>
              <w:bottom w:val="single" w:sz="4" w:space="0" w:color="auto"/>
              <w:right w:val="nil"/>
            </w:tcBorders>
            <w:vAlign w:val="bottom"/>
          </w:tcPr>
          <w:p w:rsidR="00992390" w:rsidRDefault="00992390">
            <w:pPr>
              <w:jc w:val="center"/>
              <w:rPr>
                <w:sz w:val="24"/>
                <w:szCs w:val="24"/>
              </w:rPr>
            </w:pPr>
          </w:p>
        </w:tc>
      </w:tr>
      <w:tr w:rsidR="00992390" w:rsidTr="00992390">
        <w:tc>
          <w:tcPr>
            <w:tcW w:w="2813" w:type="dxa"/>
          </w:tcPr>
          <w:p w:rsidR="00992390" w:rsidRDefault="00992390">
            <w:pPr>
              <w:rPr>
                <w:sz w:val="14"/>
                <w:szCs w:val="14"/>
              </w:rPr>
            </w:pPr>
          </w:p>
        </w:tc>
        <w:tc>
          <w:tcPr>
            <w:tcW w:w="7387" w:type="dxa"/>
            <w:tcBorders>
              <w:top w:val="single" w:sz="4" w:space="0" w:color="auto"/>
              <w:left w:val="nil"/>
              <w:bottom w:val="nil"/>
              <w:right w:val="nil"/>
            </w:tcBorders>
            <w:hideMark/>
          </w:tcPr>
          <w:p w:rsidR="00992390" w:rsidRDefault="00992390">
            <w:pPr>
              <w:jc w:val="center"/>
              <w:rPr>
                <w:sz w:val="14"/>
                <w:szCs w:val="14"/>
              </w:rPr>
            </w:pPr>
            <w:r>
              <w:rPr>
                <w:sz w:val="14"/>
                <w:szCs w:val="14"/>
              </w:rPr>
              <w:t>(фамилия, имя, отчество)</w:t>
            </w: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4"/>
        <w:gridCol w:w="3190"/>
        <w:gridCol w:w="630"/>
        <w:gridCol w:w="3427"/>
        <w:gridCol w:w="2029"/>
      </w:tblGrid>
      <w:tr w:rsidR="00992390" w:rsidTr="00992390">
        <w:trPr>
          <w:trHeight w:val="284"/>
        </w:trPr>
        <w:tc>
          <w:tcPr>
            <w:tcW w:w="924" w:type="dxa"/>
            <w:tcBorders>
              <w:top w:val="nil"/>
              <w:left w:val="nil"/>
              <w:bottom w:val="single" w:sz="4" w:space="0" w:color="auto"/>
              <w:right w:val="nil"/>
            </w:tcBorders>
            <w:vAlign w:val="bottom"/>
          </w:tcPr>
          <w:p w:rsidR="00992390" w:rsidRDefault="00992390">
            <w:pPr>
              <w:jc w:val="center"/>
              <w:rPr>
                <w:sz w:val="24"/>
                <w:szCs w:val="24"/>
              </w:rPr>
            </w:pPr>
          </w:p>
        </w:tc>
        <w:tc>
          <w:tcPr>
            <w:tcW w:w="3192" w:type="dxa"/>
            <w:vAlign w:val="bottom"/>
            <w:hideMark/>
          </w:tcPr>
          <w:p w:rsidR="00992390" w:rsidRDefault="00992390">
            <w:pPr>
              <w:rPr>
                <w:sz w:val="24"/>
                <w:szCs w:val="24"/>
              </w:rPr>
            </w:pPr>
            <w:r>
              <w:t xml:space="preserve"> года рождения в том, что он в</w:t>
            </w:r>
          </w:p>
        </w:tc>
        <w:tc>
          <w:tcPr>
            <w:tcW w:w="630" w:type="dxa"/>
            <w:tcBorders>
              <w:top w:val="nil"/>
              <w:left w:val="nil"/>
              <w:bottom w:val="single" w:sz="4" w:space="0" w:color="auto"/>
              <w:right w:val="nil"/>
            </w:tcBorders>
            <w:vAlign w:val="bottom"/>
          </w:tcPr>
          <w:p w:rsidR="00992390" w:rsidRDefault="00992390">
            <w:pPr>
              <w:rPr>
                <w:sz w:val="24"/>
                <w:szCs w:val="24"/>
              </w:rPr>
            </w:pPr>
          </w:p>
        </w:tc>
        <w:tc>
          <w:tcPr>
            <w:tcW w:w="3429" w:type="dxa"/>
            <w:vAlign w:val="bottom"/>
            <w:hideMark/>
          </w:tcPr>
          <w:p w:rsidR="00992390" w:rsidRDefault="00992390">
            <w:pPr>
              <w:rPr>
                <w:sz w:val="24"/>
                <w:szCs w:val="24"/>
              </w:rPr>
            </w:pPr>
            <w:r>
              <w:t xml:space="preserve"> г. поступил, имея образование</w:t>
            </w:r>
            <w:r>
              <w:rPr>
                <w:rStyle w:val="a7"/>
              </w:rPr>
              <w:footnoteReference w:customMarkFollows="1" w:id="2"/>
              <w:t>**</w:t>
            </w:r>
          </w:p>
        </w:tc>
        <w:tc>
          <w:tcPr>
            <w:tcW w:w="2030" w:type="dxa"/>
            <w:tcBorders>
              <w:top w:val="nil"/>
              <w:left w:val="nil"/>
              <w:bottom w:val="single" w:sz="4" w:space="0" w:color="auto"/>
              <w:right w:val="nil"/>
            </w:tcBorders>
            <w:vAlign w:val="bottom"/>
          </w:tcPr>
          <w:p w:rsidR="00992390" w:rsidRDefault="00992390">
            <w:pPr>
              <w:jc w:val="center"/>
              <w:rPr>
                <w:sz w:val="24"/>
                <w:szCs w:val="24"/>
              </w:rPr>
            </w:pP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920"/>
        <w:gridCol w:w="280"/>
      </w:tblGrid>
      <w:tr w:rsidR="00992390" w:rsidTr="00992390">
        <w:trPr>
          <w:trHeight w:val="284"/>
        </w:trPr>
        <w:tc>
          <w:tcPr>
            <w:tcW w:w="9925" w:type="dxa"/>
            <w:tcBorders>
              <w:top w:val="nil"/>
              <w:left w:val="nil"/>
              <w:bottom w:val="single" w:sz="4" w:space="0" w:color="auto"/>
              <w:right w:val="nil"/>
            </w:tcBorders>
            <w:vAlign w:val="bottom"/>
          </w:tcPr>
          <w:p w:rsidR="00992390" w:rsidRDefault="00992390">
            <w:pPr>
              <w:jc w:val="center"/>
              <w:rPr>
                <w:sz w:val="24"/>
                <w:szCs w:val="24"/>
              </w:rPr>
            </w:pPr>
          </w:p>
        </w:tc>
        <w:tc>
          <w:tcPr>
            <w:tcW w:w="280" w:type="dxa"/>
            <w:vAlign w:val="bottom"/>
            <w:hideMark/>
          </w:tcPr>
          <w:p w:rsidR="00992390" w:rsidRDefault="00992390">
            <w:pPr>
              <w:jc w:val="right"/>
              <w:rPr>
                <w:sz w:val="24"/>
                <w:szCs w:val="24"/>
              </w:rPr>
            </w:pPr>
            <w:r>
              <w:t>, в</w:t>
            </w:r>
          </w:p>
        </w:tc>
      </w:tr>
      <w:tr w:rsidR="00992390" w:rsidTr="00992390">
        <w:tc>
          <w:tcPr>
            <w:tcW w:w="9925" w:type="dxa"/>
            <w:tcBorders>
              <w:top w:val="single" w:sz="4" w:space="0" w:color="auto"/>
              <w:left w:val="nil"/>
              <w:bottom w:val="nil"/>
              <w:right w:val="nil"/>
            </w:tcBorders>
            <w:hideMark/>
          </w:tcPr>
          <w:p w:rsidR="00992390" w:rsidRDefault="00992390">
            <w:pPr>
              <w:jc w:val="center"/>
              <w:rPr>
                <w:sz w:val="14"/>
                <w:szCs w:val="14"/>
              </w:rPr>
            </w:pPr>
            <w:r>
              <w:rPr>
                <w:sz w:val="14"/>
                <w:szCs w:val="14"/>
              </w:rPr>
              <w:t>(образовательный уровень по документам, представленным при поступлении)</w:t>
            </w:r>
          </w:p>
        </w:tc>
        <w:tc>
          <w:tcPr>
            <w:tcW w:w="280" w:type="dxa"/>
          </w:tcPr>
          <w:p w:rsidR="00992390" w:rsidRDefault="00992390">
            <w:pPr>
              <w:jc w:val="center"/>
              <w:rPr>
                <w:sz w:val="14"/>
                <w:szCs w:val="14"/>
              </w:rPr>
            </w:pP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200"/>
      </w:tblGrid>
      <w:tr w:rsidR="00992390" w:rsidTr="00992390">
        <w:trPr>
          <w:trHeight w:val="284"/>
        </w:trPr>
        <w:tc>
          <w:tcPr>
            <w:tcW w:w="10205" w:type="dxa"/>
            <w:tcBorders>
              <w:top w:val="nil"/>
              <w:left w:val="nil"/>
              <w:bottom w:val="single" w:sz="4" w:space="0" w:color="auto"/>
              <w:right w:val="nil"/>
            </w:tcBorders>
            <w:vAlign w:val="bottom"/>
          </w:tcPr>
          <w:p w:rsidR="00992390" w:rsidRDefault="00992390">
            <w:pPr>
              <w:jc w:val="center"/>
              <w:rPr>
                <w:sz w:val="24"/>
                <w:szCs w:val="24"/>
              </w:rPr>
            </w:pPr>
          </w:p>
        </w:tc>
      </w:tr>
      <w:tr w:rsidR="00992390" w:rsidTr="00992390">
        <w:tc>
          <w:tcPr>
            <w:tcW w:w="10205" w:type="dxa"/>
            <w:tcBorders>
              <w:top w:val="single" w:sz="4" w:space="0" w:color="auto"/>
              <w:left w:val="nil"/>
              <w:bottom w:val="nil"/>
              <w:right w:val="nil"/>
            </w:tcBorders>
            <w:hideMark/>
          </w:tcPr>
          <w:p w:rsidR="00992390" w:rsidRDefault="00992390">
            <w:pPr>
              <w:jc w:val="center"/>
              <w:rPr>
                <w:sz w:val="14"/>
                <w:szCs w:val="14"/>
              </w:rPr>
            </w:pPr>
            <w:r>
              <w:rPr>
                <w:sz w:val="14"/>
                <w:szCs w:val="14"/>
              </w:rPr>
              <w:t>(полное наименование образовательного учреждения, научного учреждения,</w:t>
            </w: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200"/>
      </w:tblGrid>
      <w:tr w:rsidR="00992390" w:rsidTr="00992390">
        <w:trPr>
          <w:trHeight w:val="284"/>
        </w:trPr>
        <w:tc>
          <w:tcPr>
            <w:tcW w:w="10205" w:type="dxa"/>
            <w:tcBorders>
              <w:top w:val="nil"/>
              <w:left w:val="nil"/>
              <w:bottom w:val="single" w:sz="4" w:space="0" w:color="auto"/>
              <w:right w:val="nil"/>
            </w:tcBorders>
            <w:vAlign w:val="bottom"/>
          </w:tcPr>
          <w:p w:rsidR="00992390" w:rsidRDefault="00992390">
            <w:pPr>
              <w:jc w:val="center"/>
              <w:rPr>
                <w:sz w:val="24"/>
                <w:szCs w:val="24"/>
              </w:rPr>
            </w:pPr>
          </w:p>
        </w:tc>
      </w:tr>
      <w:tr w:rsidR="00992390" w:rsidTr="00992390">
        <w:tc>
          <w:tcPr>
            <w:tcW w:w="10205" w:type="dxa"/>
            <w:tcBorders>
              <w:top w:val="single" w:sz="4" w:space="0" w:color="auto"/>
              <w:left w:val="nil"/>
              <w:bottom w:val="nil"/>
              <w:right w:val="nil"/>
            </w:tcBorders>
            <w:hideMark/>
          </w:tcPr>
          <w:p w:rsidR="00992390" w:rsidRDefault="00992390">
            <w:pPr>
              <w:jc w:val="center"/>
              <w:rPr>
                <w:sz w:val="14"/>
                <w:szCs w:val="14"/>
              </w:rPr>
            </w:pPr>
            <w:r>
              <w:rPr>
                <w:sz w:val="14"/>
                <w:szCs w:val="14"/>
              </w:rPr>
              <w:t>номер и дата приказа о зачислении)</w:t>
            </w: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596"/>
        <w:gridCol w:w="1427"/>
        <w:gridCol w:w="5177"/>
      </w:tblGrid>
      <w:tr w:rsidR="00992390" w:rsidTr="00992390">
        <w:trPr>
          <w:trHeight w:val="284"/>
        </w:trPr>
        <w:tc>
          <w:tcPr>
            <w:tcW w:w="3598" w:type="dxa"/>
            <w:vAlign w:val="bottom"/>
            <w:hideMark/>
          </w:tcPr>
          <w:p w:rsidR="00992390" w:rsidRDefault="00992390">
            <w:pPr>
              <w:rPr>
                <w:sz w:val="24"/>
                <w:szCs w:val="24"/>
              </w:rPr>
            </w:pPr>
            <w:r>
              <w:t>и в настоящее время обучается на</w:t>
            </w:r>
          </w:p>
        </w:tc>
        <w:tc>
          <w:tcPr>
            <w:tcW w:w="1428" w:type="dxa"/>
            <w:tcBorders>
              <w:top w:val="nil"/>
              <w:left w:val="nil"/>
              <w:bottom w:val="single" w:sz="4" w:space="0" w:color="auto"/>
              <w:right w:val="nil"/>
            </w:tcBorders>
            <w:vAlign w:val="bottom"/>
          </w:tcPr>
          <w:p w:rsidR="00992390" w:rsidRDefault="00992390">
            <w:pPr>
              <w:jc w:val="center"/>
              <w:rPr>
                <w:sz w:val="24"/>
                <w:szCs w:val="24"/>
              </w:rPr>
            </w:pPr>
          </w:p>
        </w:tc>
        <w:tc>
          <w:tcPr>
            <w:tcW w:w="5180" w:type="dxa"/>
            <w:vAlign w:val="bottom"/>
            <w:hideMark/>
          </w:tcPr>
          <w:p w:rsidR="00992390" w:rsidRDefault="00992390">
            <w:pPr>
              <w:rPr>
                <w:sz w:val="24"/>
                <w:szCs w:val="24"/>
              </w:rPr>
            </w:pPr>
            <w:r>
              <w:t xml:space="preserve"> курсе по очной форме обучения по направлению</w:t>
            </w: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022"/>
        <w:gridCol w:w="7178"/>
      </w:tblGrid>
      <w:tr w:rsidR="00992390" w:rsidTr="00992390">
        <w:trPr>
          <w:trHeight w:val="284"/>
        </w:trPr>
        <w:tc>
          <w:tcPr>
            <w:tcW w:w="3024" w:type="dxa"/>
            <w:vAlign w:val="bottom"/>
            <w:hideMark/>
          </w:tcPr>
          <w:p w:rsidR="00992390" w:rsidRDefault="00992390">
            <w:pPr>
              <w:rPr>
                <w:sz w:val="24"/>
                <w:szCs w:val="24"/>
              </w:rPr>
            </w:pPr>
            <w:r>
              <w:t>подготовки (специальности)</w:t>
            </w:r>
          </w:p>
        </w:tc>
        <w:tc>
          <w:tcPr>
            <w:tcW w:w="7182" w:type="dxa"/>
            <w:tcBorders>
              <w:top w:val="nil"/>
              <w:left w:val="nil"/>
              <w:bottom w:val="single" w:sz="4" w:space="0" w:color="auto"/>
              <w:right w:val="nil"/>
            </w:tcBorders>
            <w:vAlign w:val="bottom"/>
          </w:tcPr>
          <w:p w:rsidR="00992390" w:rsidRDefault="00992390">
            <w:pPr>
              <w:jc w:val="center"/>
              <w:rPr>
                <w:sz w:val="24"/>
                <w:szCs w:val="24"/>
              </w:rPr>
            </w:pP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60"/>
        <w:gridCol w:w="140"/>
      </w:tblGrid>
      <w:tr w:rsidR="00992390" w:rsidTr="00992390">
        <w:trPr>
          <w:trHeight w:val="284"/>
        </w:trPr>
        <w:tc>
          <w:tcPr>
            <w:tcW w:w="10065" w:type="dxa"/>
            <w:tcBorders>
              <w:top w:val="nil"/>
              <w:left w:val="nil"/>
              <w:bottom w:val="single" w:sz="4" w:space="0" w:color="auto"/>
              <w:right w:val="nil"/>
            </w:tcBorders>
            <w:vAlign w:val="bottom"/>
          </w:tcPr>
          <w:p w:rsidR="00992390" w:rsidRDefault="00992390">
            <w:pPr>
              <w:jc w:val="center"/>
              <w:rPr>
                <w:sz w:val="24"/>
                <w:szCs w:val="24"/>
              </w:rPr>
            </w:pPr>
          </w:p>
        </w:tc>
        <w:tc>
          <w:tcPr>
            <w:tcW w:w="140" w:type="dxa"/>
            <w:vAlign w:val="bottom"/>
            <w:hideMark/>
          </w:tcPr>
          <w:p w:rsidR="00992390" w:rsidRDefault="00992390">
            <w:pPr>
              <w:jc w:val="right"/>
              <w:rPr>
                <w:sz w:val="24"/>
                <w:szCs w:val="24"/>
              </w:rPr>
            </w:pPr>
            <w:r>
              <w:t>,</w:t>
            </w:r>
          </w:p>
        </w:tc>
      </w:tr>
      <w:tr w:rsidR="00992390" w:rsidTr="00992390">
        <w:tc>
          <w:tcPr>
            <w:tcW w:w="10065" w:type="dxa"/>
            <w:tcBorders>
              <w:top w:val="single" w:sz="4" w:space="0" w:color="auto"/>
              <w:left w:val="nil"/>
              <w:bottom w:val="nil"/>
              <w:right w:val="nil"/>
            </w:tcBorders>
            <w:hideMark/>
          </w:tcPr>
          <w:p w:rsidR="00992390" w:rsidRDefault="00992390">
            <w:pPr>
              <w:jc w:val="center"/>
              <w:rPr>
                <w:sz w:val="14"/>
                <w:szCs w:val="14"/>
              </w:rPr>
            </w:pPr>
            <w:r>
              <w:rPr>
                <w:sz w:val="14"/>
                <w:szCs w:val="14"/>
              </w:rPr>
              <w:t>(наименование направления подготовки (специальности)</w:t>
            </w:r>
          </w:p>
        </w:tc>
        <w:tc>
          <w:tcPr>
            <w:tcW w:w="140" w:type="dxa"/>
          </w:tcPr>
          <w:p w:rsidR="00992390" w:rsidRDefault="00992390">
            <w:pPr>
              <w:jc w:val="center"/>
              <w:rPr>
                <w:sz w:val="14"/>
                <w:szCs w:val="14"/>
              </w:rPr>
            </w:pP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61"/>
        <w:gridCol w:w="5639"/>
      </w:tblGrid>
      <w:tr w:rsidR="00992390" w:rsidTr="00992390">
        <w:trPr>
          <w:trHeight w:val="284"/>
        </w:trPr>
        <w:tc>
          <w:tcPr>
            <w:tcW w:w="4564" w:type="dxa"/>
            <w:vAlign w:val="bottom"/>
            <w:hideMark/>
          </w:tcPr>
          <w:p w:rsidR="00992390" w:rsidRDefault="00992390">
            <w:pPr>
              <w:rPr>
                <w:sz w:val="24"/>
                <w:szCs w:val="24"/>
              </w:rPr>
            </w:pPr>
            <w:r>
              <w:t>имеющему государственную аккредитацию</w:t>
            </w:r>
          </w:p>
        </w:tc>
        <w:tc>
          <w:tcPr>
            <w:tcW w:w="5642" w:type="dxa"/>
            <w:tcBorders>
              <w:top w:val="nil"/>
              <w:left w:val="nil"/>
              <w:bottom w:val="single" w:sz="4" w:space="0" w:color="auto"/>
              <w:right w:val="nil"/>
            </w:tcBorders>
            <w:vAlign w:val="bottom"/>
          </w:tcPr>
          <w:p w:rsidR="00992390" w:rsidRDefault="00992390">
            <w:pPr>
              <w:jc w:val="center"/>
              <w:rPr>
                <w:sz w:val="24"/>
                <w:szCs w:val="24"/>
              </w:rPr>
            </w:pPr>
          </w:p>
        </w:tc>
      </w:tr>
      <w:tr w:rsidR="00992390" w:rsidTr="00992390">
        <w:tc>
          <w:tcPr>
            <w:tcW w:w="4564" w:type="dxa"/>
          </w:tcPr>
          <w:p w:rsidR="00992390" w:rsidRDefault="00992390">
            <w:pPr>
              <w:rPr>
                <w:sz w:val="14"/>
                <w:szCs w:val="14"/>
              </w:rPr>
            </w:pPr>
          </w:p>
        </w:tc>
        <w:tc>
          <w:tcPr>
            <w:tcW w:w="5642" w:type="dxa"/>
            <w:tcBorders>
              <w:top w:val="single" w:sz="4" w:space="0" w:color="auto"/>
              <w:left w:val="nil"/>
              <w:bottom w:val="nil"/>
              <w:right w:val="nil"/>
            </w:tcBorders>
            <w:hideMark/>
          </w:tcPr>
          <w:p w:rsidR="00992390" w:rsidRDefault="00992390">
            <w:pPr>
              <w:jc w:val="center"/>
              <w:rPr>
                <w:sz w:val="14"/>
                <w:szCs w:val="14"/>
              </w:rPr>
            </w:pPr>
            <w:r>
              <w:rPr>
                <w:sz w:val="14"/>
                <w:szCs w:val="14"/>
              </w:rPr>
              <w:t>(номер и дата свидетельства о государственной</w:t>
            </w: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74"/>
        <w:gridCol w:w="126"/>
      </w:tblGrid>
      <w:tr w:rsidR="00992390" w:rsidTr="00992390">
        <w:trPr>
          <w:trHeight w:val="284"/>
        </w:trPr>
        <w:tc>
          <w:tcPr>
            <w:tcW w:w="10079" w:type="dxa"/>
            <w:tcBorders>
              <w:top w:val="nil"/>
              <w:left w:val="nil"/>
              <w:bottom w:val="single" w:sz="4" w:space="0" w:color="auto"/>
              <w:right w:val="nil"/>
            </w:tcBorders>
            <w:vAlign w:val="bottom"/>
          </w:tcPr>
          <w:p w:rsidR="00992390" w:rsidRDefault="00992390">
            <w:pPr>
              <w:jc w:val="center"/>
              <w:rPr>
                <w:sz w:val="24"/>
                <w:szCs w:val="24"/>
              </w:rPr>
            </w:pPr>
          </w:p>
        </w:tc>
        <w:tc>
          <w:tcPr>
            <w:tcW w:w="126" w:type="dxa"/>
            <w:vAlign w:val="bottom"/>
            <w:hideMark/>
          </w:tcPr>
          <w:p w:rsidR="00992390" w:rsidRDefault="00992390">
            <w:pPr>
              <w:jc w:val="right"/>
              <w:rPr>
                <w:sz w:val="24"/>
                <w:szCs w:val="24"/>
              </w:rPr>
            </w:pPr>
            <w:r>
              <w:t>,</w:t>
            </w:r>
          </w:p>
        </w:tc>
      </w:tr>
      <w:tr w:rsidR="00992390" w:rsidTr="00992390">
        <w:tc>
          <w:tcPr>
            <w:tcW w:w="10205" w:type="dxa"/>
            <w:gridSpan w:val="2"/>
            <w:hideMark/>
          </w:tcPr>
          <w:p w:rsidR="00992390" w:rsidRDefault="00992390">
            <w:pPr>
              <w:jc w:val="center"/>
              <w:rPr>
                <w:sz w:val="14"/>
                <w:szCs w:val="14"/>
              </w:rPr>
            </w:pPr>
            <w:r>
              <w:rPr>
                <w:sz w:val="14"/>
                <w:szCs w:val="14"/>
              </w:rPr>
              <w:t>аккредитации, срок действия, наименование органа управления образованием, выдавшего свидетельство)</w:t>
            </w:r>
          </w:p>
        </w:tc>
      </w:tr>
    </w:tbl>
    <w:p w:rsidR="00992390" w:rsidRDefault="00992390" w:rsidP="00992390">
      <w:pPr>
        <w:jc w:val="both"/>
        <w:rPr>
          <w:sz w:val="2"/>
          <w:szCs w:val="2"/>
        </w:rPr>
      </w:pPr>
      <w:r>
        <w:t>лицензию на ведение образовательной деятельности по образовательным программам</w:t>
      </w:r>
      <w:r>
        <w:br/>
      </w: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120"/>
        <w:gridCol w:w="7080"/>
      </w:tblGrid>
      <w:tr w:rsidR="00992390" w:rsidTr="00992390">
        <w:trPr>
          <w:trHeight w:val="284"/>
        </w:trPr>
        <w:tc>
          <w:tcPr>
            <w:tcW w:w="3122" w:type="dxa"/>
            <w:vAlign w:val="bottom"/>
            <w:hideMark/>
          </w:tcPr>
          <w:p w:rsidR="00992390" w:rsidRDefault="00992390">
            <w:pPr>
              <w:rPr>
                <w:sz w:val="24"/>
                <w:szCs w:val="24"/>
              </w:rPr>
            </w:pPr>
            <w:r>
              <w:t>послевузовского образования</w:t>
            </w:r>
          </w:p>
        </w:tc>
        <w:tc>
          <w:tcPr>
            <w:tcW w:w="7084" w:type="dxa"/>
            <w:tcBorders>
              <w:top w:val="nil"/>
              <w:left w:val="nil"/>
              <w:bottom w:val="single" w:sz="4" w:space="0" w:color="auto"/>
              <w:right w:val="nil"/>
            </w:tcBorders>
            <w:vAlign w:val="bottom"/>
          </w:tcPr>
          <w:p w:rsidR="00992390" w:rsidRDefault="00992390">
            <w:pPr>
              <w:jc w:val="center"/>
              <w:rPr>
                <w:sz w:val="24"/>
                <w:szCs w:val="24"/>
              </w:rPr>
            </w:pPr>
          </w:p>
        </w:tc>
      </w:tr>
      <w:tr w:rsidR="00992390" w:rsidTr="00992390">
        <w:tc>
          <w:tcPr>
            <w:tcW w:w="3122" w:type="dxa"/>
          </w:tcPr>
          <w:p w:rsidR="00992390" w:rsidRDefault="00992390">
            <w:pPr>
              <w:rPr>
                <w:sz w:val="14"/>
                <w:szCs w:val="14"/>
              </w:rPr>
            </w:pPr>
          </w:p>
        </w:tc>
        <w:tc>
          <w:tcPr>
            <w:tcW w:w="7084" w:type="dxa"/>
            <w:tcBorders>
              <w:top w:val="single" w:sz="4" w:space="0" w:color="auto"/>
              <w:left w:val="nil"/>
              <w:bottom w:val="nil"/>
              <w:right w:val="nil"/>
            </w:tcBorders>
            <w:hideMark/>
          </w:tcPr>
          <w:p w:rsidR="00992390" w:rsidRDefault="00992390">
            <w:pPr>
              <w:jc w:val="center"/>
              <w:rPr>
                <w:sz w:val="14"/>
                <w:szCs w:val="14"/>
              </w:rPr>
            </w:pPr>
            <w:r>
              <w:rPr>
                <w:sz w:val="14"/>
                <w:szCs w:val="14"/>
              </w:rPr>
              <w:t>(заполняется только научными учреждениями;</w:t>
            </w:r>
          </w:p>
        </w:tc>
      </w:tr>
    </w:tbl>
    <w:p w:rsidR="00992390" w:rsidRDefault="00992390" w:rsidP="00992390">
      <w:pPr>
        <w:rPr>
          <w:sz w:val="2"/>
          <w:szCs w:val="2"/>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200"/>
      </w:tblGrid>
      <w:tr w:rsidR="00992390" w:rsidTr="00992390">
        <w:trPr>
          <w:trHeight w:val="284"/>
        </w:trPr>
        <w:tc>
          <w:tcPr>
            <w:tcW w:w="10205" w:type="dxa"/>
            <w:tcBorders>
              <w:top w:val="nil"/>
              <w:left w:val="nil"/>
              <w:bottom w:val="single" w:sz="4" w:space="0" w:color="auto"/>
              <w:right w:val="nil"/>
            </w:tcBorders>
            <w:vAlign w:val="bottom"/>
          </w:tcPr>
          <w:p w:rsidR="00992390" w:rsidRDefault="00992390">
            <w:pPr>
              <w:jc w:val="center"/>
              <w:rPr>
                <w:sz w:val="24"/>
                <w:szCs w:val="24"/>
              </w:rPr>
            </w:pPr>
          </w:p>
        </w:tc>
      </w:tr>
      <w:tr w:rsidR="00992390" w:rsidTr="00992390">
        <w:tc>
          <w:tcPr>
            <w:tcW w:w="10205" w:type="dxa"/>
            <w:tcBorders>
              <w:top w:val="single" w:sz="4" w:space="0" w:color="auto"/>
              <w:left w:val="nil"/>
              <w:bottom w:val="nil"/>
              <w:right w:val="nil"/>
            </w:tcBorders>
            <w:hideMark/>
          </w:tcPr>
          <w:p w:rsidR="00992390" w:rsidRDefault="00992390">
            <w:pPr>
              <w:jc w:val="center"/>
              <w:rPr>
                <w:sz w:val="14"/>
                <w:szCs w:val="14"/>
              </w:rPr>
            </w:pPr>
            <w:r>
              <w:rPr>
                <w:sz w:val="14"/>
                <w:szCs w:val="14"/>
              </w:rPr>
              <w:t>указывается номер и дата выдачи лицензии, наименование органа, выдавшего лицензию)</w:t>
            </w:r>
          </w:p>
        </w:tc>
      </w:tr>
    </w:tbl>
    <w:p w:rsidR="00992390" w:rsidRDefault="00992390" w:rsidP="00992390">
      <w:pPr>
        <w:rPr>
          <w:sz w:val="2"/>
          <w:szCs w:val="2"/>
        </w:rPr>
      </w:pPr>
    </w:p>
    <w:p w:rsidR="00992390" w:rsidRDefault="00992390" w:rsidP="00992390">
      <w:pPr>
        <w:rPr>
          <w:sz w:val="24"/>
          <w:szCs w:val="24"/>
        </w:rPr>
      </w:pPr>
    </w:p>
    <w:p w:rsidR="00992390" w:rsidRDefault="00992390" w:rsidP="00992390">
      <w:pPr>
        <w:ind w:firstLine="708"/>
        <w:rPr>
          <w:sz w:val="2"/>
          <w:szCs w:val="2"/>
        </w:rPr>
      </w:pPr>
      <w:r>
        <w:t>Окончание обучения в образовательном учреждении (окончания обучения по программам</w:t>
      </w:r>
      <w:r>
        <w:br/>
      </w: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498"/>
        <w:gridCol w:w="476"/>
        <w:gridCol w:w="2226"/>
      </w:tblGrid>
      <w:tr w:rsidR="00992390" w:rsidTr="00992390">
        <w:trPr>
          <w:trHeight w:val="284"/>
        </w:trPr>
        <w:tc>
          <w:tcPr>
            <w:tcW w:w="7503" w:type="dxa"/>
            <w:vAlign w:val="bottom"/>
            <w:hideMark/>
          </w:tcPr>
          <w:p w:rsidR="00992390" w:rsidRDefault="00992390">
            <w:pPr>
              <w:rPr>
                <w:sz w:val="24"/>
                <w:szCs w:val="24"/>
              </w:rPr>
            </w:pPr>
            <w:r>
              <w:t>послевузовского образования и защиты квалификационной работы) в 20</w:t>
            </w:r>
          </w:p>
        </w:tc>
        <w:tc>
          <w:tcPr>
            <w:tcW w:w="476" w:type="dxa"/>
            <w:tcBorders>
              <w:top w:val="nil"/>
              <w:left w:val="nil"/>
              <w:bottom w:val="single" w:sz="4" w:space="0" w:color="auto"/>
              <w:right w:val="nil"/>
            </w:tcBorders>
            <w:vAlign w:val="bottom"/>
          </w:tcPr>
          <w:p w:rsidR="00992390" w:rsidRDefault="00992390">
            <w:pPr>
              <w:jc w:val="both"/>
              <w:rPr>
                <w:sz w:val="24"/>
                <w:szCs w:val="24"/>
              </w:rPr>
            </w:pPr>
          </w:p>
        </w:tc>
        <w:tc>
          <w:tcPr>
            <w:tcW w:w="2227" w:type="dxa"/>
            <w:vAlign w:val="bottom"/>
            <w:hideMark/>
          </w:tcPr>
          <w:p w:rsidR="00992390" w:rsidRDefault="00992390">
            <w:pPr>
              <w:rPr>
                <w:sz w:val="24"/>
                <w:szCs w:val="24"/>
              </w:rPr>
            </w:pPr>
            <w:r>
              <w:t xml:space="preserve"> г.</w:t>
            </w:r>
          </w:p>
        </w:tc>
      </w:tr>
    </w:tbl>
    <w:p w:rsidR="00992390" w:rsidRDefault="00992390" w:rsidP="00992390">
      <w:pPr>
        <w:rPr>
          <w:sz w:val="24"/>
          <w:szCs w:val="24"/>
        </w:rPr>
      </w:pPr>
    </w:p>
    <w:tbl>
      <w:tblPr>
        <w:tblStyle w:val="a8"/>
        <w:tblW w:w="102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604"/>
        <w:gridCol w:w="5596"/>
      </w:tblGrid>
      <w:tr w:rsidR="00992390" w:rsidTr="00992390">
        <w:trPr>
          <w:trHeight w:val="284"/>
        </w:trPr>
        <w:tc>
          <w:tcPr>
            <w:tcW w:w="4606" w:type="dxa"/>
            <w:vAlign w:val="bottom"/>
            <w:hideMark/>
          </w:tcPr>
          <w:p w:rsidR="00992390" w:rsidRDefault="00992390">
            <w:pPr>
              <w:ind w:firstLine="709"/>
              <w:rPr>
                <w:sz w:val="24"/>
                <w:szCs w:val="24"/>
              </w:rPr>
            </w:pPr>
            <w:r>
              <w:t>Справка выдана для представления в</w:t>
            </w:r>
          </w:p>
        </w:tc>
        <w:tc>
          <w:tcPr>
            <w:tcW w:w="5599" w:type="dxa"/>
            <w:tcBorders>
              <w:top w:val="nil"/>
              <w:left w:val="nil"/>
              <w:bottom w:val="single" w:sz="4" w:space="0" w:color="auto"/>
              <w:right w:val="nil"/>
            </w:tcBorders>
            <w:vAlign w:val="bottom"/>
          </w:tcPr>
          <w:p w:rsidR="00992390" w:rsidRDefault="00992390">
            <w:pPr>
              <w:jc w:val="center"/>
              <w:rPr>
                <w:sz w:val="24"/>
                <w:szCs w:val="24"/>
              </w:rPr>
            </w:pPr>
          </w:p>
        </w:tc>
      </w:tr>
      <w:tr w:rsidR="00992390" w:rsidTr="00992390">
        <w:tc>
          <w:tcPr>
            <w:tcW w:w="4606" w:type="dxa"/>
          </w:tcPr>
          <w:p w:rsidR="00992390" w:rsidRDefault="00992390">
            <w:pPr>
              <w:ind w:firstLine="709"/>
              <w:jc w:val="center"/>
              <w:rPr>
                <w:sz w:val="14"/>
                <w:szCs w:val="14"/>
              </w:rPr>
            </w:pPr>
          </w:p>
        </w:tc>
        <w:tc>
          <w:tcPr>
            <w:tcW w:w="5599" w:type="dxa"/>
            <w:tcBorders>
              <w:top w:val="single" w:sz="4" w:space="0" w:color="auto"/>
              <w:left w:val="nil"/>
              <w:bottom w:val="nil"/>
              <w:right w:val="nil"/>
            </w:tcBorders>
            <w:hideMark/>
          </w:tcPr>
          <w:p w:rsidR="00992390" w:rsidRDefault="00992390">
            <w:pPr>
              <w:jc w:val="center"/>
              <w:rPr>
                <w:sz w:val="14"/>
                <w:szCs w:val="14"/>
              </w:rPr>
            </w:pPr>
            <w:r>
              <w:rPr>
                <w:sz w:val="14"/>
                <w:szCs w:val="14"/>
              </w:rPr>
              <w:t>(наименование военного комиссариата)</w:t>
            </w:r>
          </w:p>
        </w:tc>
      </w:tr>
    </w:tbl>
    <w:p w:rsidR="00992390" w:rsidRDefault="00992390" w:rsidP="00992390"/>
    <w:p w:rsidR="00992390" w:rsidRDefault="00992390" w:rsidP="00992390"/>
    <w:p w:rsidR="00992390" w:rsidRDefault="00992390" w:rsidP="00992390">
      <w:pPr>
        <w:tabs>
          <w:tab w:val="left" w:pos="930"/>
        </w:tabs>
      </w:pPr>
    </w:p>
    <w:p w:rsidR="00992390" w:rsidRDefault="00992390" w:rsidP="00992390">
      <w:pPr>
        <w:tabs>
          <w:tab w:val="left" w:pos="930"/>
        </w:tabs>
        <w:jc w:val="center"/>
        <w:rPr>
          <w:b/>
          <w:bCs/>
        </w:rPr>
      </w:pPr>
      <w:r>
        <w:rPr>
          <w:b/>
          <w:bCs/>
        </w:rPr>
        <w:t>Руководитель (заместитель руководителя)</w:t>
      </w:r>
    </w:p>
    <w:p w:rsidR="00992390" w:rsidRDefault="00992390" w:rsidP="00992390">
      <w:pPr>
        <w:tabs>
          <w:tab w:val="left" w:pos="930"/>
        </w:tabs>
        <w:jc w:val="center"/>
        <w:rPr>
          <w:b/>
          <w:bCs/>
        </w:rPr>
      </w:pPr>
      <w:r>
        <w:rPr>
          <w:b/>
          <w:bCs/>
        </w:rPr>
        <w:t>образовательного учреждения</w:t>
      </w:r>
    </w:p>
    <w:tbl>
      <w:tblPr>
        <w:tblStyle w:val="a8"/>
        <w:tblW w:w="9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14"/>
        <w:gridCol w:w="8286"/>
      </w:tblGrid>
      <w:tr w:rsidR="00992390" w:rsidTr="00992390">
        <w:trPr>
          <w:trHeight w:val="284"/>
          <w:jc w:val="center"/>
        </w:trPr>
        <w:tc>
          <w:tcPr>
            <w:tcW w:w="714" w:type="dxa"/>
            <w:vAlign w:val="bottom"/>
            <w:hideMark/>
          </w:tcPr>
          <w:p w:rsidR="00992390" w:rsidRDefault="00992390">
            <w:pPr>
              <w:rPr>
                <w:b/>
                <w:bCs/>
                <w:sz w:val="24"/>
                <w:szCs w:val="24"/>
              </w:rPr>
            </w:pPr>
            <w:r>
              <w:rPr>
                <w:b/>
                <w:bCs/>
              </w:rPr>
              <w:t>М. П.</w:t>
            </w:r>
          </w:p>
        </w:tc>
        <w:tc>
          <w:tcPr>
            <w:tcW w:w="8286" w:type="dxa"/>
            <w:tcBorders>
              <w:top w:val="nil"/>
              <w:left w:val="nil"/>
              <w:bottom w:val="single" w:sz="4" w:space="0" w:color="auto"/>
              <w:right w:val="nil"/>
            </w:tcBorders>
            <w:vAlign w:val="bottom"/>
          </w:tcPr>
          <w:p w:rsidR="00992390" w:rsidRDefault="00992390">
            <w:pPr>
              <w:jc w:val="center"/>
              <w:rPr>
                <w:b/>
                <w:bCs/>
                <w:sz w:val="24"/>
                <w:szCs w:val="24"/>
              </w:rPr>
            </w:pPr>
          </w:p>
        </w:tc>
      </w:tr>
      <w:tr w:rsidR="00992390" w:rsidTr="00992390">
        <w:trPr>
          <w:jc w:val="center"/>
        </w:trPr>
        <w:tc>
          <w:tcPr>
            <w:tcW w:w="714" w:type="dxa"/>
          </w:tcPr>
          <w:p w:rsidR="00992390" w:rsidRDefault="00992390">
            <w:pPr>
              <w:jc w:val="center"/>
              <w:rPr>
                <w:sz w:val="14"/>
                <w:szCs w:val="14"/>
              </w:rPr>
            </w:pPr>
          </w:p>
        </w:tc>
        <w:tc>
          <w:tcPr>
            <w:tcW w:w="8286" w:type="dxa"/>
            <w:tcBorders>
              <w:top w:val="single" w:sz="4" w:space="0" w:color="auto"/>
              <w:left w:val="nil"/>
              <w:bottom w:val="nil"/>
              <w:right w:val="nil"/>
            </w:tcBorders>
            <w:hideMark/>
          </w:tcPr>
          <w:p w:rsidR="00992390" w:rsidRDefault="00992390">
            <w:pPr>
              <w:jc w:val="center"/>
              <w:rPr>
                <w:sz w:val="14"/>
                <w:szCs w:val="14"/>
              </w:rPr>
            </w:pPr>
            <w:r>
              <w:rPr>
                <w:sz w:val="14"/>
                <w:szCs w:val="14"/>
              </w:rPr>
              <w:t>(подпись, инициал имени, фамилия)</w:t>
            </w:r>
          </w:p>
        </w:tc>
      </w:tr>
    </w:tbl>
    <w:p w:rsidR="00992390" w:rsidRDefault="00992390" w:rsidP="00992390"/>
    <w:p w:rsidR="00992390" w:rsidRDefault="00992390" w:rsidP="00992390">
      <w:pPr>
        <w:jc w:val="both"/>
      </w:pPr>
      <w:r>
        <w:t xml:space="preserve"> </w:t>
      </w:r>
    </w:p>
    <w:p w:rsidR="00EB26B4" w:rsidRDefault="00EB26B4">
      <w:r>
        <w:br w:type="page"/>
      </w:r>
    </w:p>
    <w:p w:rsidR="00EB26B4" w:rsidRDefault="00EB26B4" w:rsidP="00EB26B4">
      <w:pPr>
        <w:pStyle w:val="a3"/>
        <w:spacing w:before="0" w:beforeAutospacing="0" w:after="195" w:afterAutospacing="0"/>
        <w:rPr>
          <w:rFonts w:ascii="Arial" w:hAnsi="Arial" w:cs="Arial"/>
          <w:color w:val="000000"/>
          <w:sz w:val="21"/>
          <w:szCs w:val="21"/>
        </w:rPr>
      </w:pPr>
      <w:r>
        <w:rPr>
          <w:rStyle w:val="bold"/>
          <w:rFonts w:ascii="Arial" w:hAnsi="Arial" w:cs="Arial"/>
          <w:b/>
          <w:bCs/>
          <w:color w:val="000000"/>
          <w:sz w:val="21"/>
          <w:szCs w:val="21"/>
        </w:rPr>
        <w:lastRenderedPageBreak/>
        <w:t>Формы отчетности и период их передачи собраны в таблице:</w:t>
      </w:r>
    </w:p>
    <w:tbl>
      <w:tblPr>
        <w:tblW w:w="8886" w:type="dxa"/>
        <w:tblBorders>
          <w:top w:val="single" w:sz="4" w:space="0" w:color="BFBFBF"/>
          <w:left w:val="single" w:sz="4" w:space="0" w:color="BFBFBF"/>
          <w:bottom w:val="single" w:sz="4" w:space="0" w:color="BFBFBF"/>
          <w:right w:val="single" w:sz="4" w:space="0" w:color="BFBFBF"/>
        </w:tblBorders>
        <w:tblCellMar>
          <w:left w:w="0" w:type="dxa"/>
          <w:right w:w="0" w:type="dxa"/>
        </w:tblCellMar>
        <w:tblLook w:val="04A0"/>
      </w:tblPr>
      <w:tblGrid>
        <w:gridCol w:w="2589"/>
        <w:gridCol w:w="1815"/>
        <w:gridCol w:w="2048"/>
        <w:gridCol w:w="2464"/>
      </w:tblGrid>
      <w:tr w:rsidR="00EB26B4" w:rsidTr="00EB26B4">
        <w:tc>
          <w:tcPr>
            <w:tcW w:w="0" w:type="auto"/>
            <w:gridSpan w:val="2"/>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Наименование бланка отчетности</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Крайняя дата подачи</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Примечание</w:t>
            </w: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о численности работающих и отобранных граждан, пребывающих в запасе</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Ф№6</w:t>
            </w:r>
          </w:p>
        </w:tc>
        <w:tc>
          <w:tcPr>
            <w:tcW w:w="0" w:type="auto"/>
            <w:vMerge w:val="restart"/>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1-10 января</w:t>
            </w:r>
          </w:p>
        </w:tc>
        <w:tc>
          <w:tcPr>
            <w:tcW w:w="0" w:type="auto"/>
            <w:vMerge w:val="restart"/>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rFonts w:ascii="Times New Roman" w:hAnsi="Times New Roman" w:cs="Times New Roman"/>
                <w:color w:val="000000"/>
                <w:sz w:val="24"/>
                <w:szCs w:val="24"/>
              </w:rPr>
            </w:pPr>
            <w:r>
              <w:rPr>
                <w:color w:val="000000"/>
              </w:rPr>
              <w:t>Отчеты составляются по состоянию на 31 декабря отчетного года.</w:t>
            </w:r>
          </w:p>
          <w:p w:rsidR="00EB26B4" w:rsidRDefault="00EB26B4">
            <w:pPr>
              <w:spacing w:after="195"/>
              <w:jc w:val="center"/>
              <w:rPr>
                <w:color w:val="000000"/>
                <w:sz w:val="24"/>
                <w:szCs w:val="24"/>
              </w:rPr>
            </w:pPr>
            <w:r>
              <w:rPr>
                <w:color w:val="000000"/>
              </w:rPr>
              <w:t>Сдаются в военкомат и комитет по бронированию горсовета</w:t>
            </w: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доклад о состоянии работы в этой сфере за отчетный период</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rPr>
                <w:rFonts w:ascii="Arial" w:hAnsi="Arial" w:cs="Arial"/>
                <w:color w:val="000000"/>
                <w:sz w:val="18"/>
                <w:szCs w:val="18"/>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Карточка учета организации</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Ф№18</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Списки мужчин, которым в следующем за отчетным годом исполнится 17 лет</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приложение № 11 к Методическим рекомендациям</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отчет в военкомат до 1 ноября текущего года</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rPr>
                <w:rFonts w:ascii="Arial" w:hAnsi="Arial" w:cs="Arial"/>
                <w:color w:val="000000"/>
                <w:sz w:val="18"/>
                <w:szCs w:val="18"/>
              </w:rPr>
            </w:pP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Сведения об обеспеченности трудовыми ресурсами из числа ГПЗ</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Ф№19</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1-10 января</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Обязательный ежегодный отчет</w:t>
            </w: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Данные об изменении семейного положения, образования, структурного подразделения организации, должности, места жительства или места временного пребывания, состояния здоровья работников, состоящих на воинском учете</w:t>
            </w:r>
          </w:p>
        </w:tc>
        <w:tc>
          <w:tcPr>
            <w:tcW w:w="0" w:type="auto"/>
            <w:vMerge w:val="restart"/>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Информационный бланк для заполнения предоставляется райвоенкоматом</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в двухнедельный срок от даты произошедших изменений</w:t>
            </w:r>
          </w:p>
        </w:tc>
        <w:tc>
          <w:tcPr>
            <w:tcW w:w="0" w:type="auto"/>
            <w:vMerge w:val="restart"/>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Заполняется по мере необходимости</w:t>
            </w: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 xml:space="preserve">сведения о работниках, состоящих на воинском учете, а также о сотрудниках, которые не находятся на воинском учете, но обязаны на нем </w:t>
            </w:r>
            <w:r>
              <w:rPr>
                <w:color w:val="000000"/>
              </w:rPr>
              <w:lastRenderedPageBreak/>
              <w:t>состоять</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в двухнедельный срок от момента получения соответствующего запроса</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lastRenderedPageBreak/>
              <w:t>данные о поступлении на работу и увольнении сотрудников, подлежащих воинскому учету</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в двухнедельный срок от соответствующего события</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r>
      <w:tr w:rsidR="00EB26B4" w:rsidTr="00EB26B4">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Информация о наличии на предприятии транспорта и его техническом состоянии</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EB26B4" w:rsidRDefault="00EB26B4">
            <w:pPr>
              <w:rPr>
                <w:color w:val="000000"/>
                <w:sz w:val="24"/>
                <w:szCs w:val="24"/>
              </w:rPr>
            </w:pP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в десятидневный срок от момента получения запроса информации</w:t>
            </w:r>
          </w:p>
        </w:tc>
        <w:tc>
          <w:tcPr>
            <w:tcW w:w="0" w:type="auto"/>
            <w:tcBorders>
              <w:top w:val="single" w:sz="4" w:space="0" w:color="BFBFBF"/>
              <w:left w:val="single" w:sz="4" w:space="0" w:color="BFBFBF"/>
              <w:bottom w:val="single" w:sz="4" w:space="0" w:color="BFBFBF"/>
              <w:right w:val="single" w:sz="4" w:space="0" w:color="BFBFBF"/>
            </w:tcBorders>
            <w:tcMar>
              <w:top w:w="52" w:type="dxa"/>
              <w:left w:w="39" w:type="dxa"/>
              <w:bottom w:w="52" w:type="dxa"/>
              <w:right w:w="39" w:type="dxa"/>
            </w:tcMar>
            <w:vAlign w:val="center"/>
            <w:hideMark/>
          </w:tcPr>
          <w:p w:rsidR="00EB26B4" w:rsidRDefault="00EB26B4">
            <w:pPr>
              <w:spacing w:after="195"/>
              <w:jc w:val="center"/>
              <w:rPr>
                <w:color w:val="000000"/>
                <w:sz w:val="24"/>
                <w:szCs w:val="24"/>
              </w:rPr>
            </w:pPr>
            <w:r>
              <w:rPr>
                <w:color w:val="000000"/>
              </w:rPr>
              <w:t>Касается автотранспорта, который должны быть предоставлен ВС или спецформированиям согласно Приказу МО</w:t>
            </w:r>
          </w:p>
        </w:tc>
      </w:tr>
    </w:tbl>
    <w:p w:rsidR="00EB26B4" w:rsidRDefault="00B06D34" w:rsidP="00EB26B4">
      <w:pPr>
        <w:pStyle w:val="a3"/>
        <w:spacing w:before="0" w:beforeAutospacing="0" w:after="195" w:afterAutospacing="0"/>
        <w:rPr>
          <w:rFonts w:ascii="Arial" w:hAnsi="Arial" w:cs="Arial"/>
          <w:color w:val="000000"/>
          <w:sz w:val="21"/>
          <w:szCs w:val="21"/>
        </w:rPr>
      </w:pPr>
      <w:hyperlink r:id="rId9" w:history="1">
        <w:r w:rsidR="00EB26B4">
          <w:rPr>
            <w:rStyle w:val="a9"/>
            <w:rFonts w:ascii="Arial" w:hAnsi="Arial" w:cs="Arial"/>
            <w:color w:val="0270D9"/>
            <w:sz w:val="21"/>
            <w:szCs w:val="21"/>
          </w:rPr>
          <w:t>Скачать форма 6</w:t>
        </w:r>
      </w:hyperlink>
      <w:r w:rsidR="00EB26B4">
        <w:rPr>
          <w:rFonts w:ascii="Arial" w:hAnsi="Arial" w:cs="Arial"/>
          <w:color w:val="000000"/>
          <w:sz w:val="21"/>
          <w:szCs w:val="21"/>
        </w:rPr>
        <w:br/>
      </w:r>
      <w:hyperlink r:id="rId10" w:history="1">
        <w:r w:rsidR="00EB26B4">
          <w:rPr>
            <w:rStyle w:val="a9"/>
            <w:rFonts w:ascii="Arial" w:hAnsi="Arial" w:cs="Arial"/>
            <w:color w:val="0270D9"/>
            <w:sz w:val="21"/>
            <w:szCs w:val="21"/>
          </w:rPr>
          <w:t>Скачать форма 18</w:t>
        </w:r>
      </w:hyperlink>
      <w:r w:rsidR="00EB26B4">
        <w:rPr>
          <w:rFonts w:ascii="Arial" w:hAnsi="Arial" w:cs="Arial"/>
          <w:color w:val="000000"/>
          <w:sz w:val="21"/>
          <w:szCs w:val="21"/>
        </w:rPr>
        <w:br/>
      </w:r>
      <w:hyperlink r:id="rId11" w:history="1">
        <w:r w:rsidR="00EB26B4">
          <w:rPr>
            <w:rStyle w:val="a9"/>
            <w:rFonts w:ascii="Arial" w:hAnsi="Arial" w:cs="Arial"/>
            <w:color w:val="0270D9"/>
            <w:sz w:val="21"/>
            <w:szCs w:val="21"/>
          </w:rPr>
          <w:t>Скачать форма 19</w:t>
        </w:r>
      </w:hyperlink>
    </w:p>
    <w:p w:rsidR="00961FEE" w:rsidRDefault="00961FEE"/>
    <w:sectPr w:rsidR="00961FEE" w:rsidSect="00961F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F6" w:rsidRDefault="00FD1BF6" w:rsidP="00992390">
      <w:pPr>
        <w:spacing w:after="0" w:line="240" w:lineRule="auto"/>
      </w:pPr>
      <w:r>
        <w:separator/>
      </w:r>
    </w:p>
  </w:endnote>
  <w:endnote w:type="continuationSeparator" w:id="0">
    <w:p w:rsidR="00FD1BF6" w:rsidRDefault="00FD1BF6" w:rsidP="00992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F6" w:rsidRDefault="00FD1BF6" w:rsidP="00992390">
      <w:pPr>
        <w:spacing w:after="0" w:line="240" w:lineRule="auto"/>
      </w:pPr>
      <w:r>
        <w:separator/>
      </w:r>
    </w:p>
  </w:footnote>
  <w:footnote w:type="continuationSeparator" w:id="0">
    <w:p w:rsidR="00FD1BF6" w:rsidRDefault="00FD1BF6" w:rsidP="00992390">
      <w:pPr>
        <w:spacing w:after="0" w:line="240" w:lineRule="auto"/>
      </w:pPr>
      <w:r>
        <w:continuationSeparator/>
      </w:r>
    </w:p>
  </w:footnote>
  <w:footnote w:id="1">
    <w:p w:rsidR="00992390" w:rsidRDefault="00992390" w:rsidP="00992390">
      <w:pPr>
        <w:pStyle w:val="a5"/>
        <w:jc w:val="both"/>
      </w:pPr>
      <w:r>
        <w:rPr>
          <w:rStyle w:val="a7"/>
          <w:sz w:val="16"/>
          <w:szCs w:val="16"/>
        </w:rPr>
        <w:t>*</w:t>
      </w:r>
      <w:r>
        <w:rPr>
          <w:sz w:val="16"/>
          <w:szCs w:val="16"/>
        </w:rPr>
        <w:t> Справка регистрируется в журнале учета служебных документов образовательного учреждения и ежегодно не позднее 1 октября представляется в военный комиссариат, в котором состоит на воинском учете призывник, или выдается под расписку учащимся для представления в военный комиссариат.</w:t>
      </w:r>
    </w:p>
  </w:footnote>
  <w:footnote w:id="2">
    <w:p w:rsidR="00992390" w:rsidRDefault="00992390" w:rsidP="00992390">
      <w:pPr>
        <w:pStyle w:val="a5"/>
        <w:jc w:val="both"/>
      </w:pPr>
      <w:r>
        <w:rPr>
          <w:rStyle w:val="a7"/>
          <w:sz w:val="16"/>
          <w:szCs w:val="16"/>
        </w:rPr>
        <w:t>**</w:t>
      </w:r>
      <w:r>
        <w:rPr>
          <w:sz w:val="16"/>
          <w:szCs w:val="16"/>
        </w:rPr>
        <w:t> Сведения об образовании призывника до поступления в данное образовательное учреждение заполняется только образовательными учреждениями среднего профессионального образования и начального профессионального образования.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D407B"/>
    <w:multiLevelType w:val="multilevel"/>
    <w:tmpl w:val="F80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AC2CC6"/>
    <w:rsid w:val="000C11BD"/>
    <w:rsid w:val="001962A2"/>
    <w:rsid w:val="0032164F"/>
    <w:rsid w:val="00395848"/>
    <w:rsid w:val="003C7033"/>
    <w:rsid w:val="007768D0"/>
    <w:rsid w:val="0086307E"/>
    <w:rsid w:val="00961FEE"/>
    <w:rsid w:val="00992390"/>
    <w:rsid w:val="00A02580"/>
    <w:rsid w:val="00A66F1F"/>
    <w:rsid w:val="00AC2CC6"/>
    <w:rsid w:val="00B06D34"/>
    <w:rsid w:val="00B13E00"/>
    <w:rsid w:val="00BE0C0A"/>
    <w:rsid w:val="00DF7445"/>
    <w:rsid w:val="00E65145"/>
    <w:rsid w:val="00EB26B4"/>
    <w:rsid w:val="00F55DB4"/>
    <w:rsid w:val="00FD1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2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CC6"/>
    <w:rPr>
      <w:b/>
      <w:bCs/>
    </w:rPr>
  </w:style>
  <w:style w:type="paragraph" w:styleId="a5">
    <w:name w:val="footnote text"/>
    <w:basedOn w:val="a"/>
    <w:link w:val="a6"/>
    <w:uiPriority w:val="99"/>
    <w:semiHidden/>
    <w:unhideWhenUsed/>
    <w:rsid w:val="0099239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99239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992390"/>
    <w:rPr>
      <w:vertAlign w:val="superscript"/>
    </w:rPr>
  </w:style>
  <w:style w:type="table" w:styleId="a8">
    <w:name w:val="Table Grid"/>
    <w:basedOn w:val="a1"/>
    <w:uiPriority w:val="99"/>
    <w:rsid w:val="0099239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32164F"/>
    <w:rPr>
      <w:color w:val="0000FF" w:themeColor="hyperlink"/>
      <w:u w:val="single"/>
    </w:rPr>
  </w:style>
  <w:style w:type="character" w:customStyle="1" w:styleId="bold">
    <w:name w:val="bold"/>
    <w:basedOn w:val="a0"/>
    <w:rsid w:val="00EB26B4"/>
  </w:style>
</w:styles>
</file>

<file path=word/webSettings.xml><?xml version="1.0" encoding="utf-8"?>
<w:webSettings xmlns:r="http://schemas.openxmlformats.org/officeDocument/2006/relationships" xmlns:w="http://schemas.openxmlformats.org/wordprocessingml/2006/main">
  <w:divs>
    <w:div w:id="7216360">
      <w:bodyDiv w:val="1"/>
      <w:marLeft w:val="0"/>
      <w:marRight w:val="0"/>
      <w:marTop w:val="0"/>
      <w:marBottom w:val="0"/>
      <w:divBdr>
        <w:top w:val="none" w:sz="0" w:space="0" w:color="auto"/>
        <w:left w:val="none" w:sz="0" w:space="0" w:color="auto"/>
        <w:bottom w:val="none" w:sz="0" w:space="0" w:color="auto"/>
        <w:right w:val="none" w:sz="0" w:space="0" w:color="auto"/>
      </w:divBdr>
    </w:div>
    <w:div w:id="92821472">
      <w:bodyDiv w:val="1"/>
      <w:marLeft w:val="0"/>
      <w:marRight w:val="0"/>
      <w:marTop w:val="0"/>
      <w:marBottom w:val="0"/>
      <w:divBdr>
        <w:top w:val="none" w:sz="0" w:space="0" w:color="auto"/>
        <w:left w:val="none" w:sz="0" w:space="0" w:color="auto"/>
        <w:bottom w:val="none" w:sz="0" w:space="0" w:color="auto"/>
        <w:right w:val="none" w:sz="0" w:space="0" w:color="auto"/>
      </w:divBdr>
    </w:div>
    <w:div w:id="529681505">
      <w:bodyDiv w:val="1"/>
      <w:marLeft w:val="0"/>
      <w:marRight w:val="0"/>
      <w:marTop w:val="0"/>
      <w:marBottom w:val="0"/>
      <w:divBdr>
        <w:top w:val="none" w:sz="0" w:space="0" w:color="auto"/>
        <w:left w:val="none" w:sz="0" w:space="0" w:color="auto"/>
        <w:bottom w:val="none" w:sz="0" w:space="0" w:color="auto"/>
        <w:right w:val="none" w:sz="0" w:space="0" w:color="auto"/>
      </w:divBdr>
      <w:divsChild>
        <w:div w:id="1974211429">
          <w:marLeft w:val="0"/>
          <w:marRight w:val="0"/>
          <w:marTop w:val="0"/>
          <w:marBottom w:val="0"/>
          <w:divBdr>
            <w:top w:val="none" w:sz="0" w:space="0" w:color="auto"/>
            <w:left w:val="none" w:sz="0" w:space="0" w:color="auto"/>
            <w:bottom w:val="none" w:sz="0" w:space="0" w:color="auto"/>
            <w:right w:val="none" w:sz="0" w:space="0" w:color="auto"/>
          </w:divBdr>
          <w:divsChild>
            <w:div w:id="318846409">
              <w:marLeft w:val="0"/>
              <w:marRight w:val="0"/>
              <w:marTop w:val="0"/>
              <w:marBottom w:val="0"/>
              <w:divBdr>
                <w:top w:val="none" w:sz="0" w:space="0" w:color="auto"/>
                <w:left w:val="none" w:sz="0" w:space="0" w:color="auto"/>
                <w:bottom w:val="none" w:sz="0" w:space="0" w:color="auto"/>
                <w:right w:val="none" w:sz="0" w:space="0" w:color="auto"/>
              </w:divBdr>
              <w:divsChild>
                <w:div w:id="217742332">
                  <w:marLeft w:val="0"/>
                  <w:marRight w:val="0"/>
                  <w:marTop w:val="0"/>
                  <w:marBottom w:val="0"/>
                  <w:divBdr>
                    <w:top w:val="none" w:sz="0" w:space="0" w:color="auto"/>
                    <w:left w:val="none" w:sz="0" w:space="0" w:color="auto"/>
                    <w:bottom w:val="none" w:sz="0" w:space="0" w:color="auto"/>
                    <w:right w:val="none" w:sz="0" w:space="0" w:color="auto"/>
                  </w:divBdr>
                  <w:divsChild>
                    <w:div w:id="1607077072">
                      <w:marLeft w:val="0"/>
                      <w:marRight w:val="0"/>
                      <w:marTop w:val="0"/>
                      <w:marBottom w:val="0"/>
                      <w:divBdr>
                        <w:top w:val="none" w:sz="0" w:space="0" w:color="auto"/>
                        <w:left w:val="none" w:sz="0" w:space="0" w:color="auto"/>
                        <w:bottom w:val="none" w:sz="0" w:space="0" w:color="auto"/>
                        <w:right w:val="none" w:sz="0" w:space="0" w:color="auto"/>
                      </w:divBdr>
                      <w:divsChild>
                        <w:div w:id="1386874880">
                          <w:marLeft w:val="0"/>
                          <w:marRight w:val="0"/>
                          <w:marTop w:val="0"/>
                          <w:marBottom w:val="0"/>
                          <w:divBdr>
                            <w:top w:val="none" w:sz="0" w:space="0" w:color="auto"/>
                            <w:left w:val="none" w:sz="0" w:space="0" w:color="auto"/>
                            <w:bottom w:val="none" w:sz="0" w:space="0" w:color="auto"/>
                            <w:right w:val="none" w:sz="0" w:space="0" w:color="auto"/>
                          </w:divBdr>
                          <w:divsChild>
                            <w:div w:id="941641622">
                              <w:marLeft w:val="0"/>
                              <w:marRight w:val="0"/>
                              <w:marTop w:val="0"/>
                              <w:marBottom w:val="0"/>
                              <w:divBdr>
                                <w:top w:val="none" w:sz="0" w:space="0" w:color="auto"/>
                                <w:left w:val="none" w:sz="0" w:space="0" w:color="auto"/>
                                <w:bottom w:val="none" w:sz="0" w:space="0" w:color="auto"/>
                                <w:right w:val="none" w:sz="0" w:space="0" w:color="auto"/>
                              </w:divBdr>
                              <w:divsChild>
                                <w:div w:id="690228837">
                                  <w:marLeft w:val="0"/>
                                  <w:marRight w:val="0"/>
                                  <w:marTop w:val="0"/>
                                  <w:marBottom w:val="0"/>
                                  <w:divBdr>
                                    <w:top w:val="none" w:sz="0" w:space="0" w:color="auto"/>
                                    <w:left w:val="none" w:sz="0" w:space="0" w:color="auto"/>
                                    <w:bottom w:val="none" w:sz="0" w:space="0" w:color="auto"/>
                                    <w:right w:val="none" w:sz="0" w:space="0" w:color="auto"/>
                                  </w:divBdr>
                                  <w:divsChild>
                                    <w:div w:id="1419055900">
                                      <w:marLeft w:val="0"/>
                                      <w:marRight w:val="0"/>
                                      <w:marTop w:val="0"/>
                                      <w:marBottom w:val="0"/>
                                      <w:divBdr>
                                        <w:top w:val="none" w:sz="0" w:space="0" w:color="auto"/>
                                        <w:left w:val="none" w:sz="0" w:space="0" w:color="auto"/>
                                        <w:bottom w:val="none" w:sz="0" w:space="0" w:color="auto"/>
                                        <w:right w:val="none" w:sz="0" w:space="0" w:color="auto"/>
                                      </w:divBdr>
                                      <w:divsChild>
                                        <w:div w:id="1078287048">
                                          <w:marLeft w:val="0"/>
                                          <w:marRight w:val="0"/>
                                          <w:marTop w:val="0"/>
                                          <w:marBottom w:val="0"/>
                                          <w:divBdr>
                                            <w:top w:val="none" w:sz="0" w:space="0" w:color="auto"/>
                                            <w:left w:val="none" w:sz="0" w:space="0" w:color="auto"/>
                                            <w:bottom w:val="none" w:sz="0" w:space="0" w:color="auto"/>
                                            <w:right w:val="none" w:sz="0" w:space="0" w:color="auto"/>
                                          </w:divBdr>
                                          <w:divsChild>
                                            <w:div w:id="1284725024">
                                              <w:marLeft w:val="0"/>
                                              <w:marRight w:val="0"/>
                                              <w:marTop w:val="0"/>
                                              <w:marBottom w:val="0"/>
                                              <w:divBdr>
                                                <w:top w:val="none" w:sz="0" w:space="0" w:color="auto"/>
                                                <w:left w:val="none" w:sz="0" w:space="0" w:color="auto"/>
                                                <w:bottom w:val="none" w:sz="0" w:space="0" w:color="auto"/>
                                                <w:right w:val="none" w:sz="0" w:space="0" w:color="auto"/>
                                              </w:divBdr>
                                              <w:divsChild>
                                                <w:div w:id="179928118">
                                                  <w:marLeft w:val="0"/>
                                                  <w:marRight w:val="0"/>
                                                  <w:marTop w:val="0"/>
                                                  <w:marBottom w:val="0"/>
                                                  <w:divBdr>
                                                    <w:top w:val="none" w:sz="0" w:space="0" w:color="auto"/>
                                                    <w:left w:val="none" w:sz="0" w:space="0" w:color="auto"/>
                                                    <w:bottom w:val="none" w:sz="0" w:space="0" w:color="auto"/>
                                                    <w:right w:val="none" w:sz="0" w:space="0" w:color="auto"/>
                                                  </w:divBdr>
                                                  <w:divsChild>
                                                    <w:div w:id="1277518281">
                                                      <w:marLeft w:val="0"/>
                                                      <w:marRight w:val="0"/>
                                                      <w:marTop w:val="0"/>
                                                      <w:marBottom w:val="0"/>
                                                      <w:divBdr>
                                                        <w:top w:val="none" w:sz="0" w:space="0" w:color="auto"/>
                                                        <w:left w:val="none" w:sz="0" w:space="0" w:color="auto"/>
                                                        <w:bottom w:val="none" w:sz="0" w:space="0" w:color="auto"/>
                                                        <w:right w:val="none" w:sz="0" w:space="0" w:color="auto"/>
                                                      </w:divBdr>
                                                      <w:divsChild>
                                                        <w:div w:id="1536697765">
                                                          <w:marLeft w:val="0"/>
                                                          <w:marRight w:val="0"/>
                                                          <w:marTop w:val="0"/>
                                                          <w:marBottom w:val="0"/>
                                                          <w:divBdr>
                                                            <w:top w:val="none" w:sz="0" w:space="0" w:color="auto"/>
                                                            <w:left w:val="none" w:sz="0" w:space="0" w:color="auto"/>
                                                            <w:bottom w:val="none" w:sz="0" w:space="0" w:color="auto"/>
                                                            <w:right w:val="none" w:sz="0" w:space="0" w:color="auto"/>
                                                          </w:divBdr>
                                                          <w:divsChild>
                                                            <w:div w:id="2391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5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zivniku.com/uch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zivniku.com/files/2020/08/f19_0.docx" TargetMode="External"/><Relationship Id="rId5" Type="http://schemas.openxmlformats.org/officeDocument/2006/relationships/webSettings" Target="webSettings.xml"/><Relationship Id="rId10" Type="http://schemas.openxmlformats.org/officeDocument/2006/relationships/hyperlink" Target="https://prizivniku.com/files/2020/08/forma_18.doc" TargetMode="External"/><Relationship Id="rId4" Type="http://schemas.openxmlformats.org/officeDocument/2006/relationships/settings" Target="settings.xml"/><Relationship Id="rId9" Type="http://schemas.openxmlformats.org/officeDocument/2006/relationships/hyperlink" Target="https://prizivniku.com/files/2020/08/forma6_.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3C62E-B471-4684-9336-664D294C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15</cp:revision>
  <dcterms:created xsi:type="dcterms:W3CDTF">2021-06-02T07:29:00Z</dcterms:created>
  <dcterms:modified xsi:type="dcterms:W3CDTF">2021-06-07T08:23:00Z</dcterms:modified>
</cp:coreProperties>
</file>