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2B" w:rsidRPr="004C002B" w:rsidRDefault="004C002B" w:rsidP="004C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Вопросы к экзамену по дисциплине «Математика»</w:t>
      </w:r>
    </w:p>
    <w:p w:rsidR="004C002B" w:rsidRPr="004C002B" w:rsidRDefault="004C002B" w:rsidP="004C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2 семестр</w:t>
      </w:r>
    </w:p>
    <w:p w:rsidR="00FF7C31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Функция одной переменной: определение, область определения, область значений.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Предел функции одной переменной.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Бесконечно малая и бесконечно большая функции, их взаимосвязь.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 xml:space="preserve">Вычисление пределов. Замечательные пределы. Раскрытие неопределенности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</m:sSup>
      </m:oMath>
      <w:r w:rsidRPr="004C00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Производная функции одной переменной.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Правила дифференцирования функции одной переменной.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Производные простейших элементарных функций.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Геометрический и физический смысл производной функции одной переменной.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Применение производной к исследованию функции одной переменной.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Применение производной к решению экономических задач.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Функция двух переменных: определение, область определения.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Предел функции двух переменных.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eastAsiaTheme="minorEastAsia" w:hAnsi="Times New Roman" w:cs="Times New Roman"/>
          <w:sz w:val="24"/>
          <w:szCs w:val="24"/>
        </w:rPr>
        <w:t>Частные производные функции двух переменных.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Дифференциал функции двух переменных.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Производная по направлению.</w:t>
      </w:r>
    </w:p>
    <w:p w:rsidR="004C002B" w:rsidRPr="004C002B" w:rsidRDefault="004C002B" w:rsidP="004C0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2B">
        <w:rPr>
          <w:rFonts w:ascii="Times New Roman" w:hAnsi="Times New Roman" w:cs="Times New Roman"/>
          <w:sz w:val="24"/>
          <w:szCs w:val="24"/>
        </w:rPr>
        <w:t>Градиент, свойства градиента.</w:t>
      </w:r>
    </w:p>
    <w:sectPr w:rsidR="004C002B" w:rsidRPr="004C002B" w:rsidSect="00FF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B85"/>
    <w:multiLevelType w:val="hybridMultilevel"/>
    <w:tmpl w:val="CB76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2B"/>
    <w:rsid w:val="004C002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00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2015-03-17T13:35:00Z</dcterms:created>
  <dcterms:modified xsi:type="dcterms:W3CDTF">2015-03-17T13:46:00Z</dcterms:modified>
</cp:coreProperties>
</file>